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25D20" w14:textId="15BA7A21" w:rsidR="00E95889" w:rsidRDefault="00E95889" w:rsidP="00E95889">
      <w:pPr>
        <w:spacing w:after="0" w:line="240" w:lineRule="auto"/>
        <w:rPr>
          <w:rFonts w:ascii="Times New Roman" w:hAnsi="Times New Roman" w:cs="Times New Roman"/>
          <w:b/>
          <w:bCs/>
          <w:lang w:eastAsia="zh-CN"/>
        </w:rPr>
      </w:pPr>
      <w:r>
        <w:rPr>
          <w:rFonts w:ascii="Times New Roman" w:hAnsi="Times New Roman" w:cs="Times New Roman"/>
          <w:b/>
          <w:bCs/>
          <w:lang w:eastAsia="zh-CN"/>
        </w:rPr>
        <w:t>Znak sprawy: EZ/</w:t>
      </w:r>
      <w:r w:rsidR="00143E1F">
        <w:rPr>
          <w:rFonts w:ascii="Times New Roman" w:hAnsi="Times New Roman" w:cs="Times New Roman"/>
          <w:b/>
          <w:bCs/>
          <w:lang w:eastAsia="zh-CN"/>
        </w:rPr>
        <w:t>238/2025/SL</w:t>
      </w:r>
    </w:p>
    <w:p w14:paraId="6AFDA22E" w14:textId="66D0A46E" w:rsidR="00443BF1" w:rsidRPr="0053574F" w:rsidRDefault="00443BF1" w:rsidP="000C6DF4">
      <w:pPr>
        <w:spacing w:after="0" w:line="240" w:lineRule="auto"/>
        <w:jc w:val="right"/>
        <w:rPr>
          <w:rFonts w:ascii="Times New Roman" w:hAnsi="Times New Roman" w:cs="Times New Roman"/>
          <w:b/>
          <w:bCs/>
          <w:lang w:eastAsia="zh-CN"/>
        </w:rPr>
      </w:pPr>
      <w:r w:rsidRPr="0053574F">
        <w:rPr>
          <w:rFonts w:ascii="Times New Roman" w:hAnsi="Times New Roman" w:cs="Times New Roman"/>
          <w:b/>
          <w:bCs/>
          <w:lang w:eastAsia="zh-CN"/>
        </w:rPr>
        <w:t>Załącznik nr 2</w:t>
      </w:r>
      <w:r w:rsidR="008E3A1C" w:rsidRPr="0053574F">
        <w:rPr>
          <w:rFonts w:ascii="Times New Roman" w:hAnsi="Times New Roman" w:cs="Times New Roman"/>
          <w:b/>
          <w:bCs/>
          <w:lang w:eastAsia="zh-CN"/>
        </w:rPr>
        <w:t>.</w:t>
      </w:r>
      <w:r w:rsidR="0069043C">
        <w:rPr>
          <w:rFonts w:ascii="Times New Roman" w:hAnsi="Times New Roman" w:cs="Times New Roman"/>
          <w:b/>
          <w:bCs/>
          <w:lang w:eastAsia="zh-CN"/>
        </w:rPr>
        <w:t>4</w:t>
      </w:r>
      <w:r w:rsidRPr="0053574F">
        <w:rPr>
          <w:rFonts w:ascii="Times New Roman" w:hAnsi="Times New Roman" w:cs="Times New Roman"/>
          <w:b/>
          <w:bCs/>
          <w:lang w:eastAsia="zh-CN"/>
        </w:rPr>
        <w:t xml:space="preserve"> do SWZ</w:t>
      </w:r>
    </w:p>
    <w:p w14:paraId="03876039" w14:textId="02DF1594" w:rsidR="00443BF1" w:rsidRPr="0053574F" w:rsidRDefault="00443BF1" w:rsidP="000C6DF4">
      <w:pPr>
        <w:spacing w:after="0" w:line="240" w:lineRule="auto"/>
        <w:jc w:val="right"/>
        <w:rPr>
          <w:rFonts w:ascii="Times New Roman" w:hAnsi="Times New Roman" w:cs="Times New Roman"/>
        </w:rPr>
      </w:pPr>
      <w:r w:rsidRPr="0053574F">
        <w:rPr>
          <w:rFonts w:ascii="Times New Roman" w:hAnsi="Times New Roman" w:cs="Times New Roman"/>
          <w:i/>
          <w:iCs/>
          <w:lang w:eastAsia="zh-CN"/>
        </w:rPr>
        <w:t>(Załącznik nr ………. do umowy)</w:t>
      </w:r>
    </w:p>
    <w:p w14:paraId="120AA00D" w14:textId="77777777" w:rsidR="00BC467E" w:rsidRPr="0053574F" w:rsidRDefault="00BC467E" w:rsidP="000C6DF4">
      <w:pPr>
        <w:spacing w:after="0" w:line="240" w:lineRule="auto"/>
        <w:rPr>
          <w:rFonts w:ascii="Times New Roman" w:hAnsi="Times New Roman" w:cs="Times New Roman"/>
        </w:rPr>
      </w:pPr>
    </w:p>
    <w:p w14:paraId="0B80CB26" w14:textId="554D5033" w:rsidR="00443BF1" w:rsidRPr="0053574F" w:rsidRDefault="00443BF1" w:rsidP="000C6DF4">
      <w:pPr>
        <w:spacing w:after="0" w:line="240" w:lineRule="auto"/>
        <w:jc w:val="center"/>
        <w:rPr>
          <w:rFonts w:ascii="Times New Roman" w:hAnsi="Times New Roman" w:cs="Times New Roman"/>
          <w:b/>
          <w:bCs/>
        </w:rPr>
      </w:pPr>
      <w:r w:rsidRPr="0053574F">
        <w:rPr>
          <w:rFonts w:ascii="Times New Roman" w:hAnsi="Times New Roman" w:cs="Times New Roman"/>
          <w:b/>
          <w:bCs/>
        </w:rPr>
        <w:t>ZESTAWIENIE PARAMETRÓW TECHNICZNO-FUNKCJONALNYCH</w:t>
      </w:r>
    </w:p>
    <w:p w14:paraId="0140E688" w14:textId="77777777" w:rsidR="00BC467E" w:rsidRPr="0053574F" w:rsidRDefault="00BC467E" w:rsidP="000C6DF4">
      <w:pPr>
        <w:spacing w:after="0" w:line="240" w:lineRule="auto"/>
        <w:jc w:val="center"/>
        <w:rPr>
          <w:rFonts w:ascii="Times New Roman" w:hAnsi="Times New Roman" w:cs="Times New Roman"/>
          <w:b/>
          <w:bCs/>
        </w:rPr>
      </w:pPr>
    </w:p>
    <w:p w14:paraId="41A3286B" w14:textId="599EB6A6" w:rsidR="00443BF1" w:rsidRPr="0053574F" w:rsidRDefault="00443BF1" w:rsidP="000C6DF4">
      <w:pPr>
        <w:spacing w:after="0" w:line="240" w:lineRule="auto"/>
        <w:jc w:val="center"/>
        <w:rPr>
          <w:rFonts w:ascii="Times New Roman" w:hAnsi="Times New Roman" w:cs="Times New Roman"/>
          <w:b/>
          <w:bCs/>
        </w:rPr>
      </w:pPr>
      <w:r w:rsidRPr="0053574F">
        <w:rPr>
          <w:rFonts w:ascii="Times New Roman" w:hAnsi="Times New Roman" w:cs="Times New Roman"/>
          <w:b/>
          <w:bCs/>
        </w:rPr>
        <w:t xml:space="preserve">Pakiet nr </w:t>
      </w:r>
      <w:r w:rsidR="0069043C">
        <w:rPr>
          <w:rFonts w:ascii="Times New Roman" w:hAnsi="Times New Roman" w:cs="Times New Roman"/>
          <w:b/>
          <w:bCs/>
        </w:rPr>
        <w:t>4</w:t>
      </w:r>
      <w:r w:rsidRPr="0053574F">
        <w:rPr>
          <w:rFonts w:ascii="Times New Roman" w:hAnsi="Times New Roman" w:cs="Times New Roman"/>
          <w:b/>
          <w:bCs/>
        </w:rPr>
        <w:t xml:space="preserve">– </w:t>
      </w:r>
      <w:r w:rsidR="00D86903">
        <w:rPr>
          <w:rFonts w:ascii="Times New Roman" w:hAnsi="Times New Roman" w:cs="Times New Roman"/>
          <w:b/>
          <w:bCs/>
        </w:rPr>
        <w:t>ECHOKARDIOGRAF</w:t>
      </w:r>
      <w:r w:rsidR="00B52467" w:rsidRPr="0053574F">
        <w:rPr>
          <w:rFonts w:ascii="Times New Roman" w:hAnsi="Times New Roman" w:cs="Times New Roman"/>
          <w:b/>
          <w:bCs/>
        </w:rPr>
        <w:t xml:space="preserve">– </w:t>
      </w:r>
      <w:r w:rsidR="00DA4F5E">
        <w:rPr>
          <w:rFonts w:ascii="Times New Roman" w:hAnsi="Times New Roman" w:cs="Times New Roman"/>
          <w:b/>
          <w:bCs/>
        </w:rPr>
        <w:t xml:space="preserve">1 </w:t>
      </w:r>
      <w:r w:rsidR="001F35A2">
        <w:rPr>
          <w:rFonts w:ascii="Times New Roman" w:hAnsi="Times New Roman" w:cs="Times New Roman"/>
          <w:b/>
          <w:bCs/>
        </w:rPr>
        <w:t>kpl</w:t>
      </w:r>
    </w:p>
    <w:p w14:paraId="36928D60" w14:textId="77777777" w:rsidR="00B52467" w:rsidRPr="0053574F" w:rsidRDefault="00B52467" w:rsidP="000C6DF4">
      <w:pPr>
        <w:spacing w:after="0" w:line="240" w:lineRule="auto"/>
        <w:jc w:val="center"/>
        <w:rPr>
          <w:rFonts w:ascii="Times New Roman" w:hAnsi="Times New Roman" w:cs="Times New Roman"/>
          <w:b/>
          <w:bCs/>
        </w:rPr>
      </w:pPr>
    </w:p>
    <w:p w14:paraId="126BBDCB" w14:textId="77777777" w:rsidR="00B52467" w:rsidRPr="0053574F" w:rsidRDefault="00B52467" w:rsidP="00B52467">
      <w:pPr>
        <w:pStyle w:val="Standard"/>
        <w:rPr>
          <w:color w:val="000000"/>
          <w:sz w:val="22"/>
          <w:szCs w:val="22"/>
        </w:rPr>
      </w:pPr>
    </w:p>
    <w:p w14:paraId="7112A788" w14:textId="2DEBF36B" w:rsidR="00B52467" w:rsidRPr="0053574F" w:rsidRDefault="00B52467" w:rsidP="00B52467">
      <w:pPr>
        <w:pStyle w:val="Standard"/>
        <w:tabs>
          <w:tab w:val="left" w:pos="5812"/>
          <w:tab w:val="left" w:pos="9781"/>
        </w:tabs>
        <w:ind w:left="2410" w:hanging="2410"/>
        <w:jc w:val="both"/>
        <w:rPr>
          <w:sz w:val="22"/>
          <w:szCs w:val="22"/>
        </w:rPr>
      </w:pPr>
      <w:r w:rsidRPr="0053574F">
        <w:rPr>
          <w:b/>
          <w:color w:val="000000"/>
          <w:sz w:val="22"/>
          <w:szCs w:val="22"/>
        </w:rPr>
        <w:t>Rok produkcji :</w:t>
      </w:r>
      <w:r w:rsidRPr="0053574F">
        <w:rPr>
          <w:b/>
          <w:color w:val="000000"/>
          <w:sz w:val="22"/>
          <w:szCs w:val="22"/>
        </w:rPr>
        <w:tab/>
      </w:r>
      <w:r w:rsidR="00143E1F">
        <w:rPr>
          <w:b/>
          <w:color w:val="000000"/>
          <w:sz w:val="22"/>
          <w:szCs w:val="22"/>
        </w:rPr>
        <w:t>/</w:t>
      </w:r>
      <w:r w:rsidRPr="0053574F">
        <w:rPr>
          <w:b/>
          <w:color w:val="000000"/>
          <w:sz w:val="22"/>
          <w:szCs w:val="22"/>
        </w:rPr>
        <w:t>sprzęt fabrycznie nowy - nieużywany / 2025</w:t>
      </w:r>
    </w:p>
    <w:p w14:paraId="73B20EEE" w14:textId="77777777" w:rsidR="00B52467" w:rsidRPr="0053574F" w:rsidRDefault="00B52467" w:rsidP="00B52467">
      <w:pPr>
        <w:pStyle w:val="Standard"/>
        <w:tabs>
          <w:tab w:val="left" w:pos="5812"/>
          <w:tab w:val="left" w:pos="9781"/>
        </w:tabs>
        <w:ind w:left="2410" w:hanging="2410"/>
        <w:jc w:val="both"/>
        <w:rPr>
          <w:b/>
          <w:color w:val="000000"/>
          <w:sz w:val="22"/>
          <w:szCs w:val="22"/>
        </w:rPr>
      </w:pPr>
    </w:p>
    <w:p w14:paraId="35D9AF27" w14:textId="77777777" w:rsidR="00B52467" w:rsidRPr="0053574F" w:rsidRDefault="00B52467" w:rsidP="00B52467">
      <w:pPr>
        <w:pStyle w:val="Standard"/>
        <w:rPr>
          <w:sz w:val="22"/>
          <w:szCs w:val="22"/>
        </w:rPr>
      </w:pPr>
    </w:p>
    <w:tbl>
      <w:tblPr>
        <w:tblW w:w="10585" w:type="dxa"/>
        <w:tblInd w:w="-454" w:type="dxa"/>
        <w:tblLayout w:type="fixed"/>
        <w:tblCellMar>
          <w:left w:w="10" w:type="dxa"/>
          <w:right w:w="10" w:type="dxa"/>
        </w:tblCellMar>
        <w:tblLook w:val="0000" w:firstRow="0" w:lastRow="0" w:firstColumn="0" w:lastColumn="0" w:noHBand="0" w:noVBand="0"/>
      </w:tblPr>
      <w:tblGrid>
        <w:gridCol w:w="591"/>
        <w:gridCol w:w="4820"/>
        <w:gridCol w:w="1824"/>
        <w:gridCol w:w="1578"/>
        <w:gridCol w:w="1772"/>
      </w:tblGrid>
      <w:tr w:rsidR="00B52467" w:rsidRPr="0053574F" w14:paraId="6F836E2E" w14:textId="77777777" w:rsidTr="00143E1F">
        <w:trPr>
          <w:trHeight w:val="312"/>
        </w:trPr>
        <w:tc>
          <w:tcPr>
            <w:tcW w:w="59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EE031C8" w14:textId="7AFCC9EC" w:rsidR="00B52467" w:rsidRPr="0053574F" w:rsidRDefault="00143E1F" w:rsidP="00B52467">
            <w:pPr>
              <w:pStyle w:val="Standard"/>
              <w:widowControl w:val="0"/>
              <w:jc w:val="center"/>
              <w:rPr>
                <w:b/>
                <w:bCs/>
                <w:color w:val="000000"/>
                <w:sz w:val="22"/>
                <w:szCs w:val="22"/>
              </w:rPr>
            </w:pPr>
            <w:r>
              <w:rPr>
                <w:b/>
                <w:bCs/>
                <w:color w:val="000000"/>
                <w:sz w:val="22"/>
                <w:szCs w:val="22"/>
              </w:rPr>
              <w:t>l.p.</w:t>
            </w:r>
          </w:p>
        </w:tc>
        <w:tc>
          <w:tcPr>
            <w:tcW w:w="482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9E2C496" w14:textId="77777777" w:rsidR="00B52467" w:rsidRPr="0053574F" w:rsidRDefault="00B52467" w:rsidP="00B52467">
            <w:pPr>
              <w:pStyle w:val="Standard"/>
              <w:widowControl w:val="0"/>
              <w:rPr>
                <w:b/>
                <w:bCs/>
                <w:color w:val="000000"/>
                <w:sz w:val="18"/>
                <w:szCs w:val="18"/>
              </w:rPr>
            </w:pPr>
            <w:r w:rsidRPr="0053574F">
              <w:rPr>
                <w:b/>
                <w:bCs/>
                <w:color w:val="000000"/>
                <w:sz w:val="18"/>
                <w:szCs w:val="18"/>
              </w:rPr>
              <w:t>Parametry techniczne i funkcjonalne</w:t>
            </w:r>
          </w:p>
        </w:tc>
        <w:tc>
          <w:tcPr>
            <w:tcW w:w="18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B9C7CF0" w14:textId="77777777" w:rsidR="00B52467" w:rsidRPr="0053574F" w:rsidRDefault="00B52467" w:rsidP="00B52467">
            <w:pPr>
              <w:pStyle w:val="Standard"/>
              <w:widowControl w:val="0"/>
              <w:jc w:val="center"/>
              <w:rPr>
                <w:b/>
                <w:bCs/>
                <w:color w:val="000000"/>
                <w:sz w:val="18"/>
                <w:szCs w:val="18"/>
              </w:rPr>
            </w:pPr>
            <w:r w:rsidRPr="0053574F">
              <w:rPr>
                <w:b/>
                <w:bCs/>
                <w:color w:val="000000"/>
                <w:sz w:val="18"/>
                <w:szCs w:val="18"/>
              </w:rPr>
              <w:t>Wymagania</w:t>
            </w:r>
          </w:p>
        </w:tc>
        <w:tc>
          <w:tcPr>
            <w:tcW w:w="157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D720A35" w14:textId="57F306E3" w:rsidR="00B52467" w:rsidRPr="0053574F" w:rsidRDefault="00F71609" w:rsidP="00DE4D71">
            <w:pPr>
              <w:pStyle w:val="Standard"/>
              <w:widowControl w:val="0"/>
              <w:jc w:val="center"/>
              <w:rPr>
                <w:b/>
                <w:bCs/>
                <w:color w:val="000000"/>
                <w:sz w:val="18"/>
                <w:szCs w:val="18"/>
              </w:rPr>
            </w:pPr>
            <w:r w:rsidRPr="0053574F">
              <w:rPr>
                <w:b/>
                <w:bCs/>
                <w:sz w:val="18"/>
                <w:szCs w:val="18"/>
              </w:rPr>
              <w:t>Parametr oferowany – opisać, podać zakresy</w:t>
            </w:r>
            <w:r w:rsidRPr="0053574F">
              <w:rPr>
                <w:b/>
                <w:bCs/>
                <w:sz w:val="18"/>
                <w:szCs w:val="18"/>
              </w:rPr>
              <w:br/>
            </w:r>
            <w:r w:rsidRPr="0053574F">
              <w:rPr>
                <w:i/>
                <w:iCs/>
                <w:sz w:val="18"/>
                <w:szCs w:val="18"/>
              </w:rPr>
              <w:t>(wskazać dokument przedmiotowy wraz z numerem strony na potwierdzenie spełnienia parametru)</w:t>
            </w:r>
          </w:p>
        </w:tc>
        <w:tc>
          <w:tcPr>
            <w:tcW w:w="177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AFE7961" w14:textId="77777777" w:rsidR="00B52467" w:rsidRPr="0053574F" w:rsidRDefault="00B52467" w:rsidP="00B52467">
            <w:pPr>
              <w:pStyle w:val="Standard"/>
              <w:widowControl w:val="0"/>
              <w:jc w:val="center"/>
              <w:rPr>
                <w:b/>
                <w:bCs/>
                <w:color w:val="000000"/>
                <w:sz w:val="18"/>
                <w:szCs w:val="18"/>
              </w:rPr>
            </w:pPr>
            <w:r w:rsidRPr="0053574F">
              <w:rPr>
                <w:b/>
                <w:bCs/>
                <w:color w:val="000000"/>
                <w:sz w:val="18"/>
                <w:szCs w:val="18"/>
              </w:rPr>
              <w:t>Punktacja</w:t>
            </w:r>
          </w:p>
        </w:tc>
      </w:tr>
      <w:tr w:rsidR="00B52467" w:rsidRPr="0053574F" w14:paraId="55280701" w14:textId="77777777" w:rsidTr="00143E1F">
        <w:trPr>
          <w:trHeight w:val="543"/>
        </w:trPr>
        <w:tc>
          <w:tcPr>
            <w:tcW w:w="5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26C2CA" w14:textId="77777777" w:rsidR="00B52467" w:rsidRPr="0053574F" w:rsidRDefault="00B52467" w:rsidP="00B52467">
            <w:pPr>
              <w:pStyle w:val="Akapitzlist"/>
              <w:numPr>
                <w:ilvl w:val="0"/>
                <w:numId w:val="16"/>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0B7E67" w14:textId="24DD00DE" w:rsidR="00B52467" w:rsidRPr="0053574F" w:rsidRDefault="00D86903" w:rsidP="00B52467">
            <w:pPr>
              <w:pStyle w:val="Standard"/>
              <w:widowControl w:val="0"/>
              <w:rPr>
                <w:color w:val="000000"/>
                <w:sz w:val="22"/>
                <w:szCs w:val="22"/>
              </w:rPr>
            </w:pPr>
            <w:r>
              <w:rPr>
                <w:color w:val="000000"/>
                <w:sz w:val="22"/>
                <w:szCs w:val="22"/>
              </w:rPr>
              <w:t>N</w:t>
            </w:r>
            <w:r w:rsidR="00B52467" w:rsidRPr="0053574F">
              <w:rPr>
                <w:color w:val="000000"/>
                <w:sz w:val="22"/>
                <w:szCs w:val="22"/>
              </w:rPr>
              <w:t>azwa produktu</w:t>
            </w:r>
          </w:p>
        </w:tc>
        <w:tc>
          <w:tcPr>
            <w:tcW w:w="18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FCDFAD"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podać</w:t>
            </w:r>
          </w:p>
        </w:tc>
        <w:tc>
          <w:tcPr>
            <w:tcW w:w="15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1DDAC6"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5E993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46177B66"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A18FB2"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1293CF" w14:textId="686471EF" w:rsidR="00B52467" w:rsidRPr="0053574F" w:rsidRDefault="00D86903" w:rsidP="00B52467">
            <w:pPr>
              <w:pStyle w:val="Standard"/>
              <w:widowControl w:val="0"/>
              <w:rPr>
                <w:color w:val="000000"/>
                <w:sz w:val="22"/>
                <w:szCs w:val="22"/>
              </w:rPr>
            </w:pPr>
            <w:r>
              <w:rPr>
                <w:color w:val="000000"/>
                <w:sz w:val="22"/>
                <w:szCs w:val="22"/>
              </w:rPr>
              <w:t>M</w:t>
            </w:r>
            <w:r w:rsidR="00B52467" w:rsidRPr="0053574F">
              <w:rPr>
                <w:color w:val="000000"/>
                <w:sz w:val="22"/>
                <w:szCs w:val="22"/>
              </w:rPr>
              <w:t>odel/typ</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D0E4A"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A1F86"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F83BB5"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2D6825DC"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E5E06F"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DFB6C6" w14:textId="77777777" w:rsidR="00B52467" w:rsidRPr="0053574F" w:rsidRDefault="00B52467" w:rsidP="00B52467">
            <w:pPr>
              <w:pStyle w:val="Standard"/>
              <w:widowControl w:val="0"/>
              <w:rPr>
                <w:color w:val="000000"/>
                <w:sz w:val="22"/>
                <w:szCs w:val="22"/>
              </w:rPr>
            </w:pPr>
            <w:r w:rsidRPr="0053574F">
              <w:rPr>
                <w:color w:val="000000"/>
                <w:sz w:val="22"/>
                <w:szCs w:val="22"/>
              </w:rPr>
              <w:t>Producent</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73A977"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390468"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6B033E"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D86903" w:rsidRPr="0053574F" w14:paraId="5D520E15" w14:textId="77777777" w:rsidTr="00CA0C5B">
        <w:trPr>
          <w:trHeight w:val="288"/>
        </w:trPr>
        <w:tc>
          <w:tcPr>
            <w:tcW w:w="105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41B1E2" w14:textId="4375AC00" w:rsidR="00D86903" w:rsidRPr="00D86903" w:rsidRDefault="00D86903" w:rsidP="00D86903">
            <w:pPr>
              <w:pStyle w:val="Standard"/>
              <w:widowControl w:val="0"/>
              <w:rPr>
                <w:b/>
                <w:bCs/>
                <w:color w:val="000000"/>
                <w:sz w:val="22"/>
                <w:szCs w:val="22"/>
              </w:rPr>
            </w:pPr>
            <w:r w:rsidRPr="00D86903">
              <w:rPr>
                <w:b/>
                <w:bCs/>
                <w:color w:val="000000"/>
                <w:sz w:val="22"/>
                <w:szCs w:val="22"/>
              </w:rPr>
              <w:t>JEDNOSTKA GŁÓWNA</w:t>
            </w:r>
          </w:p>
        </w:tc>
      </w:tr>
      <w:tr w:rsidR="00B52467" w:rsidRPr="0053574F" w14:paraId="309061E4"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813594"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11B45" w14:textId="247B68E8" w:rsidR="00B52467" w:rsidRPr="0053574F" w:rsidRDefault="00D86903" w:rsidP="00B52467">
            <w:pPr>
              <w:pStyle w:val="Standard"/>
              <w:widowControl w:val="0"/>
              <w:rPr>
                <w:color w:val="000000"/>
                <w:sz w:val="22"/>
                <w:szCs w:val="22"/>
              </w:rPr>
            </w:pPr>
            <w:r w:rsidRPr="00D86903">
              <w:rPr>
                <w:color w:val="000000"/>
                <w:sz w:val="22"/>
                <w:szCs w:val="22"/>
              </w:rPr>
              <w:t>Echokardiograf wprowadzony do produkcji nie wcześniej niż w 2024 r</w:t>
            </w:r>
            <w:r>
              <w:rPr>
                <w:color w:val="000000"/>
                <w:sz w:val="22"/>
                <w:szCs w:val="22"/>
              </w:rPr>
              <w:t>.</w:t>
            </w:r>
            <w:r w:rsidRPr="00D86903">
              <w:rPr>
                <w:color w:val="000000"/>
                <w:sz w:val="22"/>
                <w:szCs w:val="22"/>
              </w:rPr>
              <w:t xml:space="preserve">, system operacyjny Windows 10 </w:t>
            </w:r>
            <w:r w:rsidR="00B32EA4" w:rsidRPr="00B32EA4">
              <w:rPr>
                <w:color w:val="000000"/>
                <w:sz w:val="22"/>
                <w:szCs w:val="22"/>
              </w:rPr>
              <w:t>lub równoważny, zgodny z opisem równoważności zawartym poniżej</w:t>
            </w:r>
            <w:r w:rsidR="00B32EA4">
              <w:rPr>
                <w:color w:val="000000"/>
                <w:sz w:val="22"/>
                <w:szCs w:val="22"/>
              </w:rPr>
              <w:t>*</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B02239"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1DBDCD"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0713D3"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1E90C07F"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08324F"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7EC94F" w14:textId="527AA630" w:rsidR="00B52467" w:rsidRPr="0053574F" w:rsidRDefault="00D86903" w:rsidP="00B52467">
            <w:pPr>
              <w:pStyle w:val="Standard"/>
              <w:widowControl w:val="0"/>
              <w:rPr>
                <w:color w:val="000000"/>
                <w:sz w:val="22"/>
                <w:szCs w:val="22"/>
              </w:rPr>
            </w:pPr>
            <w:r w:rsidRPr="00D86903">
              <w:rPr>
                <w:color w:val="000000"/>
                <w:sz w:val="22"/>
                <w:szCs w:val="22"/>
              </w:rPr>
              <w:t>Cztery koła skrętne z blokadą min. 2 kół w pozycji parkingowej</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D8F8D"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78E260"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9141A9"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26437867"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358248"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53DF00" w14:textId="77777777" w:rsidR="00D86903" w:rsidRPr="00D86903" w:rsidRDefault="00D86903" w:rsidP="00D86903">
            <w:pPr>
              <w:pStyle w:val="Standard"/>
              <w:rPr>
                <w:color w:val="000000"/>
                <w:sz w:val="22"/>
                <w:szCs w:val="22"/>
              </w:rPr>
            </w:pPr>
            <w:r w:rsidRPr="00D86903">
              <w:rPr>
                <w:color w:val="000000"/>
                <w:sz w:val="22"/>
                <w:szCs w:val="22"/>
              </w:rPr>
              <w:t xml:space="preserve">Fabrycznie wbudowany monitor LED, kolorowy, bez przeplotu: Przekątna ≥ 21cali </w:t>
            </w:r>
          </w:p>
          <w:p w14:paraId="49D3DC32" w14:textId="2C9EA937" w:rsidR="00B52467" w:rsidRPr="0053574F" w:rsidRDefault="00D86903" w:rsidP="00D86903">
            <w:pPr>
              <w:pStyle w:val="Standard"/>
              <w:widowControl w:val="0"/>
              <w:rPr>
                <w:color w:val="000000"/>
                <w:sz w:val="22"/>
                <w:szCs w:val="22"/>
              </w:rPr>
            </w:pPr>
            <w:r w:rsidRPr="00D86903">
              <w:rPr>
                <w:color w:val="000000"/>
                <w:sz w:val="22"/>
                <w:szCs w:val="22"/>
              </w:rPr>
              <w:t>Rozdzielczość monitora ≥ 1920x1080</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B35469"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BA2FB6"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E9F407" w14:textId="11174BFE" w:rsidR="00B52467" w:rsidRPr="0053574F" w:rsidRDefault="00B52467" w:rsidP="00B52467">
            <w:pPr>
              <w:pStyle w:val="Standard"/>
              <w:widowControl w:val="0"/>
              <w:jc w:val="center"/>
              <w:rPr>
                <w:color w:val="000000"/>
                <w:sz w:val="22"/>
                <w:szCs w:val="22"/>
              </w:rPr>
            </w:pPr>
          </w:p>
        </w:tc>
      </w:tr>
      <w:tr w:rsidR="00B52467" w:rsidRPr="0053574F" w14:paraId="625106BF"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6EC251"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214810" w14:textId="6BD1A97E" w:rsidR="00B52467" w:rsidRPr="0053574F" w:rsidRDefault="00D86903" w:rsidP="00B52467">
            <w:pPr>
              <w:pStyle w:val="Standard"/>
              <w:widowControl w:val="0"/>
              <w:rPr>
                <w:color w:val="000000"/>
                <w:sz w:val="22"/>
                <w:szCs w:val="22"/>
              </w:rPr>
            </w:pPr>
            <w:r w:rsidRPr="00D86903">
              <w:rPr>
                <w:color w:val="000000"/>
                <w:sz w:val="22"/>
                <w:szCs w:val="22"/>
              </w:rPr>
              <w:t>Aparat wyposażony w min. dwa porty USB w standardzie 3.0 w obrębie panelu sterowania lub obudowie monitora/aparatu</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D64ED9"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9BCE27"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F01932" w14:textId="77777777" w:rsidR="00D44851" w:rsidRPr="0027011E" w:rsidRDefault="00D44851" w:rsidP="00D44851">
            <w:pPr>
              <w:pStyle w:val="Standard"/>
              <w:jc w:val="center"/>
              <w:rPr>
                <w:color w:val="000000"/>
                <w:sz w:val="22"/>
                <w:szCs w:val="22"/>
              </w:rPr>
            </w:pPr>
            <w:r w:rsidRPr="0027011E">
              <w:rPr>
                <w:color w:val="000000"/>
                <w:sz w:val="22"/>
                <w:szCs w:val="22"/>
              </w:rPr>
              <w:t>Min. 1 port w standardzie typu C</w:t>
            </w:r>
          </w:p>
          <w:p w14:paraId="30036BA8" w14:textId="77777777" w:rsidR="00D44851" w:rsidRPr="0027011E" w:rsidRDefault="00D44851" w:rsidP="00D44851">
            <w:pPr>
              <w:pStyle w:val="Standard"/>
              <w:jc w:val="center"/>
              <w:rPr>
                <w:color w:val="000000"/>
                <w:sz w:val="22"/>
                <w:szCs w:val="22"/>
              </w:rPr>
            </w:pPr>
            <w:r w:rsidRPr="0027011E">
              <w:rPr>
                <w:color w:val="000000"/>
                <w:sz w:val="22"/>
                <w:szCs w:val="22"/>
              </w:rPr>
              <w:t>TAK – 10 pkt</w:t>
            </w:r>
          </w:p>
          <w:p w14:paraId="0E45D35E" w14:textId="77777777" w:rsidR="00D44851" w:rsidRPr="0027011E" w:rsidRDefault="00D44851" w:rsidP="00D44851">
            <w:pPr>
              <w:pStyle w:val="Standard"/>
              <w:jc w:val="center"/>
              <w:rPr>
                <w:color w:val="000000"/>
                <w:sz w:val="22"/>
                <w:szCs w:val="22"/>
              </w:rPr>
            </w:pPr>
            <w:r w:rsidRPr="0027011E">
              <w:rPr>
                <w:color w:val="000000"/>
                <w:sz w:val="22"/>
                <w:szCs w:val="22"/>
              </w:rPr>
              <w:t>Brak portu w standardzie typu C</w:t>
            </w:r>
          </w:p>
          <w:p w14:paraId="7440502F" w14:textId="27CA6DA1" w:rsidR="00B52467" w:rsidRPr="0053574F" w:rsidRDefault="00D44851" w:rsidP="00D44851">
            <w:pPr>
              <w:pStyle w:val="Standard"/>
              <w:widowControl w:val="0"/>
              <w:jc w:val="center"/>
              <w:rPr>
                <w:color w:val="000000"/>
                <w:sz w:val="22"/>
                <w:szCs w:val="22"/>
              </w:rPr>
            </w:pPr>
            <w:r w:rsidRPr="0027011E">
              <w:rPr>
                <w:color w:val="000000"/>
                <w:sz w:val="22"/>
                <w:szCs w:val="22"/>
              </w:rPr>
              <w:t>NIE – 0 pkt</w:t>
            </w:r>
          </w:p>
        </w:tc>
      </w:tr>
      <w:tr w:rsidR="00B52467" w:rsidRPr="0053574F" w14:paraId="05803A5C"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7CB383"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FF9889" w14:textId="7C92AE04" w:rsidR="00B52467" w:rsidRPr="0053574F" w:rsidRDefault="00D86903" w:rsidP="00B52467">
            <w:pPr>
              <w:pStyle w:val="Standard"/>
              <w:widowControl w:val="0"/>
              <w:rPr>
                <w:color w:val="000000"/>
                <w:sz w:val="22"/>
                <w:szCs w:val="22"/>
              </w:rPr>
            </w:pPr>
            <w:r w:rsidRPr="00D86903">
              <w:rPr>
                <w:color w:val="000000"/>
                <w:sz w:val="22"/>
                <w:szCs w:val="22"/>
              </w:rPr>
              <w:t>Aparat wyposażony w panel dotykowy: min. 13 cali</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8B817C"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F330FD"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11ECE0" w14:textId="77777777" w:rsidR="00D44851" w:rsidRPr="00D44851" w:rsidRDefault="00D44851" w:rsidP="00D44851">
            <w:pPr>
              <w:pStyle w:val="Standard"/>
              <w:jc w:val="center"/>
              <w:rPr>
                <w:color w:val="000000"/>
                <w:sz w:val="22"/>
                <w:szCs w:val="22"/>
              </w:rPr>
            </w:pPr>
            <w:r w:rsidRPr="00D44851">
              <w:rPr>
                <w:color w:val="000000"/>
                <w:sz w:val="22"/>
                <w:szCs w:val="22"/>
              </w:rPr>
              <w:t>= 13 cali - 0 pkt.</w:t>
            </w:r>
          </w:p>
          <w:p w14:paraId="09AB2391" w14:textId="0DB90FEA" w:rsidR="00B52467" w:rsidRPr="0053574F" w:rsidRDefault="00D44851" w:rsidP="00D44851">
            <w:pPr>
              <w:pStyle w:val="Standard"/>
              <w:widowControl w:val="0"/>
              <w:jc w:val="center"/>
              <w:rPr>
                <w:color w:val="000000"/>
                <w:sz w:val="22"/>
                <w:szCs w:val="22"/>
              </w:rPr>
            </w:pPr>
            <w:r w:rsidRPr="00D44851">
              <w:rPr>
                <w:color w:val="000000"/>
                <w:sz w:val="22"/>
                <w:szCs w:val="22"/>
              </w:rPr>
              <w:t>&gt;13 cali - 10 pkt</w:t>
            </w:r>
          </w:p>
        </w:tc>
      </w:tr>
      <w:tr w:rsidR="00B52467" w:rsidRPr="0053574F" w14:paraId="44B9C4C4"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4B963E"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CF928E" w14:textId="7474546A" w:rsidR="00B52467" w:rsidRPr="0053574F" w:rsidRDefault="00D86903" w:rsidP="00B52467">
            <w:pPr>
              <w:pStyle w:val="Standard"/>
              <w:widowControl w:val="0"/>
              <w:rPr>
                <w:sz w:val="22"/>
                <w:szCs w:val="22"/>
              </w:rPr>
            </w:pPr>
            <w:r w:rsidRPr="00D86903">
              <w:rPr>
                <w:sz w:val="22"/>
                <w:szCs w:val="22"/>
              </w:rPr>
              <w:t xml:space="preserve">Możliwość aranżacji panelu dotykowego (personalizacji przez użytkownika) – możliwość zmiany min.: położenie przycisków funkcyjnych w dozwolonym obszarze ekranu dotykowego, </w:t>
            </w:r>
            <w:r w:rsidRPr="00D86903">
              <w:rPr>
                <w:sz w:val="22"/>
                <w:szCs w:val="22"/>
              </w:rPr>
              <w:lastRenderedPageBreak/>
              <w:t>dodać/usunąć poszczególne przyciski funkcyjne: min. osobno dla trybów: 2D, 2D Freeze, Color, Color Freeze, PD, PD Freeze, PW, PW Freeze</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3616BF" w14:textId="73E600D4" w:rsidR="00B52467" w:rsidRPr="0053574F" w:rsidRDefault="00FF3EBB" w:rsidP="00B52467">
            <w:pPr>
              <w:pStyle w:val="Standard"/>
              <w:widowControl w:val="0"/>
              <w:jc w:val="center"/>
              <w:rPr>
                <w:color w:val="000000"/>
                <w:sz w:val="22"/>
                <w:szCs w:val="22"/>
              </w:rPr>
            </w:pPr>
            <w:r>
              <w:lastRenderedPageBreak/>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1369F6"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D4F4A2" w14:textId="3B68F7E6"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08D0CDB0"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BE6BD8"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3C12BD" w14:textId="671D0B39" w:rsidR="00B52467" w:rsidRPr="0053574F" w:rsidRDefault="00D86903" w:rsidP="00B52467">
            <w:pPr>
              <w:pStyle w:val="Standard"/>
              <w:widowControl w:val="0"/>
              <w:rPr>
                <w:color w:val="000000"/>
                <w:sz w:val="22"/>
                <w:szCs w:val="22"/>
              </w:rPr>
            </w:pPr>
            <w:r w:rsidRPr="00D86903">
              <w:rPr>
                <w:color w:val="000000"/>
                <w:sz w:val="22"/>
                <w:szCs w:val="22"/>
              </w:rPr>
              <w:t>Wirtualna klawiatura numeryczna dostępna na ekranie dotykowym.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A7AB43" w14:textId="3DCF5D19"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61F193"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7D4BC6"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1514A1DE"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6F9BD9"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BAB58A" w14:textId="7D7049E7" w:rsidR="00B52467" w:rsidRPr="0053574F" w:rsidRDefault="00D86903" w:rsidP="00B52467">
            <w:pPr>
              <w:pStyle w:val="Standard"/>
              <w:widowControl w:val="0"/>
              <w:rPr>
                <w:color w:val="000000"/>
                <w:sz w:val="22"/>
                <w:szCs w:val="22"/>
              </w:rPr>
            </w:pPr>
            <w:r w:rsidRPr="00D86903">
              <w:rPr>
                <w:color w:val="000000"/>
                <w:sz w:val="22"/>
                <w:szCs w:val="22"/>
              </w:rPr>
              <w:t>Fizyczna klawiatura numeryczna wysuwana spod pulpitu sterowania.</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D34395" w14:textId="3614917A"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45370"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91E540"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173E5787" w14:textId="77777777" w:rsidTr="00143E1F">
        <w:trPr>
          <w:trHeight w:val="364"/>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927E6A"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88E43" w14:textId="61D17555" w:rsidR="00B52467" w:rsidRPr="0053574F" w:rsidRDefault="00D86903" w:rsidP="00B52467">
            <w:pPr>
              <w:pStyle w:val="Standard"/>
              <w:widowControl w:val="0"/>
              <w:rPr>
                <w:color w:val="000000"/>
                <w:sz w:val="22"/>
                <w:szCs w:val="22"/>
              </w:rPr>
            </w:pPr>
            <w:r w:rsidRPr="00D86903">
              <w:rPr>
                <w:color w:val="000000"/>
                <w:sz w:val="22"/>
                <w:szCs w:val="22"/>
              </w:rPr>
              <w:t>Płynna regulacja wysokości panelu sterowania: Regulacja Góra /dół min. 18 cm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466D7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E15E5F"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EE1F95"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5C9E1B5E"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B099AA"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03F91F" w14:textId="2B174124" w:rsidR="00B52467" w:rsidRPr="0053574F" w:rsidRDefault="00D86903" w:rsidP="00B52467">
            <w:pPr>
              <w:pStyle w:val="Standard"/>
              <w:widowControl w:val="0"/>
              <w:rPr>
                <w:color w:val="000000"/>
                <w:sz w:val="22"/>
                <w:szCs w:val="22"/>
              </w:rPr>
            </w:pPr>
            <w:r w:rsidRPr="00D86903">
              <w:rPr>
                <w:color w:val="000000"/>
                <w:sz w:val="22"/>
                <w:szCs w:val="22"/>
              </w:rPr>
              <w:t>Cyfrowa regulacja wzmocnienia TGC dostępna na panelu dotykowym, z funkcją zapamiętywania min. 5 preferowanych ustawień/stref</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78DAB4" w14:textId="12FCF6CA"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6AE6F5"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2B2E5A"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02AE1015"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8CDBD6"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DA6FCB" w14:textId="19860656" w:rsidR="00B52467" w:rsidRPr="0053574F" w:rsidRDefault="00D86903" w:rsidP="00B52467">
            <w:pPr>
              <w:pStyle w:val="Standard"/>
              <w:widowControl w:val="0"/>
              <w:rPr>
                <w:color w:val="000000"/>
                <w:sz w:val="22"/>
                <w:szCs w:val="22"/>
              </w:rPr>
            </w:pPr>
            <w:r w:rsidRPr="00D86903">
              <w:rPr>
                <w:color w:val="000000"/>
                <w:sz w:val="22"/>
                <w:szCs w:val="22"/>
              </w:rPr>
              <w:t>Cyfrowa regulacja wzmocnienia LGC dostępna na panelu dotykowym, z funkcją zapamiętywania min. 5 preferowanych ustawień/stref</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FF8A6C"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6E3C9C"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7EB62" w14:textId="2ACB9473" w:rsidR="00B52467" w:rsidRPr="0053574F" w:rsidRDefault="00DA4F5E" w:rsidP="00B52467">
            <w:pPr>
              <w:pStyle w:val="Standard"/>
              <w:widowControl w:val="0"/>
              <w:jc w:val="center"/>
              <w:rPr>
                <w:color w:val="000000"/>
                <w:sz w:val="22"/>
                <w:szCs w:val="22"/>
              </w:rPr>
            </w:pPr>
            <w:r w:rsidRPr="0053574F">
              <w:rPr>
                <w:color w:val="000000"/>
                <w:sz w:val="22"/>
                <w:szCs w:val="22"/>
              </w:rPr>
              <w:t>–</w:t>
            </w:r>
          </w:p>
        </w:tc>
      </w:tr>
      <w:tr w:rsidR="00B52467" w:rsidRPr="0053574F" w14:paraId="735BBA21"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ABA44F"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CB4AC2" w14:textId="2258C305" w:rsidR="00B52467" w:rsidRPr="0053574F" w:rsidRDefault="00D86903" w:rsidP="00B52467">
            <w:pPr>
              <w:pStyle w:val="Standard"/>
              <w:widowControl w:val="0"/>
              <w:rPr>
                <w:sz w:val="22"/>
                <w:szCs w:val="22"/>
              </w:rPr>
            </w:pPr>
            <w:r w:rsidRPr="00D86903">
              <w:rPr>
                <w:sz w:val="22"/>
                <w:szCs w:val="22"/>
              </w:rPr>
              <w:t>Skala szarości: min. 256 odcieni</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FFE01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440C7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7B307" w14:textId="718AC25F"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3E671BE8"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0072BC"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3E5BC2" w14:textId="3CAF73F2" w:rsidR="00B52467" w:rsidRPr="0053574F" w:rsidRDefault="00D86903" w:rsidP="00B52467">
            <w:pPr>
              <w:pStyle w:val="Standard"/>
              <w:widowControl w:val="0"/>
              <w:rPr>
                <w:sz w:val="22"/>
                <w:szCs w:val="22"/>
              </w:rPr>
            </w:pPr>
            <w:r w:rsidRPr="00D86903">
              <w:rPr>
                <w:sz w:val="22"/>
                <w:szCs w:val="22"/>
              </w:rPr>
              <w:t>Cyfrowy układ formowania wiązki ultradźwiękowej min. 8,000,000 kanałów procesowych.</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2E390"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F0ED17"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794AF" w14:textId="77777777" w:rsidR="00D44851" w:rsidRPr="00D44851" w:rsidRDefault="00D44851" w:rsidP="00D44851">
            <w:pPr>
              <w:pStyle w:val="Standard"/>
              <w:jc w:val="center"/>
              <w:rPr>
                <w:color w:val="000000"/>
                <w:sz w:val="22"/>
                <w:szCs w:val="22"/>
              </w:rPr>
            </w:pPr>
            <w:r w:rsidRPr="00D44851">
              <w:rPr>
                <w:color w:val="000000"/>
                <w:sz w:val="22"/>
                <w:szCs w:val="22"/>
              </w:rPr>
              <w:t>= 8 000 000 - 0 pkt</w:t>
            </w:r>
          </w:p>
          <w:p w14:paraId="7BC48D21" w14:textId="0C9FAE48" w:rsidR="00B52467" w:rsidRPr="0053574F" w:rsidRDefault="00D44851" w:rsidP="00D44851">
            <w:pPr>
              <w:pStyle w:val="Standard"/>
              <w:widowControl w:val="0"/>
              <w:jc w:val="center"/>
              <w:rPr>
                <w:color w:val="000000"/>
                <w:sz w:val="22"/>
                <w:szCs w:val="22"/>
              </w:rPr>
            </w:pPr>
            <w:r w:rsidRPr="00D44851">
              <w:rPr>
                <w:color w:val="000000"/>
                <w:sz w:val="22"/>
                <w:szCs w:val="22"/>
              </w:rPr>
              <w:t>&gt; 8 000 000 -10 pkt</w:t>
            </w:r>
          </w:p>
        </w:tc>
      </w:tr>
      <w:tr w:rsidR="00B52467" w:rsidRPr="0053574F" w14:paraId="4750336E"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A662EF"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2E2185" w14:textId="2DB40D8F" w:rsidR="00B52467" w:rsidRPr="0053574F" w:rsidRDefault="00D86903" w:rsidP="00B52467">
            <w:pPr>
              <w:pStyle w:val="Standard"/>
              <w:widowControl w:val="0"/>
              <w:rPr>
                <w:sz w:val="22"/>
                <w:szCs w:val="22"/>
              </w:rPr>
            </w:pPr>
            <w:r w:rsidRPr="00D86903">
              <w:rPr>
                <w:sz w:val="22"/>
                <w:szCs w:val="22"/>
              </w:rPr>
              <w:t>Maksymalna dynamika systemu: min. 370 dB</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8DC15"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AFF9A1"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0873D4" w14:textId="22A9491D"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52A8C2C2"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D1CB44"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6FD469" w14:textId="44F28236" w:rsidR="00B52467" w:rsidRPr="0053574F" w:rsidRDefault="00D86903" w:rsidP="00B52467">
            <w:pPr>
              <w:pStyle w:val="Standard"/>
              <w:widowControl w:val="0"/>
              <w:rPr>
                <w:sz w:val="22"/>
                <w:szCs w:val="22"/>
              </w:rPr>
            </w:pPr>
            <w:r w:rsidRPr="00D86903">
              <w:rPr>
                <w:sz w:val="22"/>
                <w:szCs w:val="22"/>
              </w:rPr>
              <w:t>Zakres pracy dostępnych głowic obrazowych min. 1-22 MHz</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4786B"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FC6427"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9B30B7" w14:textId="49510302"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692D9CA2"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446412"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BFC6FA" w14:textId="55D6DDC6" w:rsidR="00B52467" w:rsidRPr="0053574F" w:rsidRDefault="00D86903" w:rsidP="00B52467">
            <w:pPr>
              <w:pStyle w:val="Standard"/>
              <w:widowControl w:val="0"/>
              <w:rPr>
                <w:sz w:val="22"/>
                <w:szCs w:val="22"/>
              </w:rPr>
            </w:pPr>
            <w:r w:rsidRPr="00D86903">
              <w:rPr>
                <w:sz w:val="22"/>
                <w:szCs w:val="22"/>
              </w:rPr>
              <w:t>Ilość aktywnych, równoważnych gniazd do przyłączenia głowic obrazowych: ≥3 aktywne</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4146C0"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41D2C"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2010B5" w14:textId="2A268031"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010E6244"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DEEB7E"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FCED35" w14:textId="7D8FC559" w:rsidR="00B52467" w:rsidRPr="0053574F" w:rsidRDefault="00D86903" w:rsidP="00B52467">
            <w:pPr>
              <w:pStyle w:val="Standard"/>
              <w:widowControl w:val="0"/>
              <w:rPr>
                <w:sz w:val="22"/>
                <w:szCs w:val="22"/>
              </w:rPr>
            </w:pPr>
            <w:r w:rsidRPr="00D86903">
              <w:rPr>
                <w:sz w:val="22"/>
                <w:szCs w:val="22"/>
              </w:rPr>
              <w:t>Ilość obrazów pamięci dynamicznej CINE : ≥ 85,000</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24D914"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8B167"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AA8DCA"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1F806CB1"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DC830D"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9C53FA" w14:textId="25610C01" w:rsidR="00B52467" w:rsidRPr="0053574F" w:rsidRDefault="00D86903" w:rsidP="00B52467">
            <w:pPr>
              <w:pStyle w:val="Standard"/>
              <w:widowControl w:val="0"/>
              <w:rPr>
                <w:color w:val="000000"/>
                <w:sz w:val="22"/>
                <w:szCs w:val="22"/>
              </w:rPr>
            </w:pPr>
            <w:r w:rsidRPr="00D86903">
              <w:rPr>
                <w:color w:val="000000"/>
                <w:sz w:val="22"/>
                <w:szCs w:val="22"/>
              </w:rPr>
              <w:t>Maksymalny czas zapisywanych pętli filmowych w trybie „w czasie badania” (prospective): min. 50 sek.</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4E8363"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133BCA"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E99185"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71021D94" w14:textId="77777777" w:rsidTr="00143E1F">
        <w:trPr>
          <w:trHeight w:val="594"/>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D67FD2"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7F5E78" w14:textId="12CBC18C" w:rsidR="00B52467" w:rsidRPr="0053574F" w:rsidRDefault="00D86903" w:rsidP="00845B2C">
            <w:pPr>
              <w:pStyle w:val="Standard"/>
              <w:widowControl w:val="0"/>
              <w:rPr>
                <w:color w:val="000000"/>
                <w:sz w:val="22"/>
                <w:szCs w:val="22"/>
              </w:rPr>
            </w:pPr>
            <w:r w:rsidRPr="00D86903">
              <w:rPr>
                <w:color w:val="000000"/>
                <w:sz w:val="22"/>
                <w:szCs w:val="22"/>
              </w:rPr>
              <w:t>Dysk twardy SSD: ≥500 GB</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57FBBC"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61227B"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749196"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845B2C" w:rsidRPr="0053574F" w14:paraId="16CCD89C" w14:textId="77777777" w:rsidTr="00143E1F">
        <w:trPr>
          <w:trHeight w:val="54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8B1D35" w14:textId="77777777" w:rsidR="00845B2C" w:rsidRPr="0053574F" w:rsidRDefault="00845B2C"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EC6F5E" w14:textId="756C4CE4" w:rsidR="00845B2C" w:rsidRPr="0053574F" w:rsidRDefault="00D86903" w:rsidP="00845B2C">
            <w:pPr>
              <w:pStyle w:val="Standard"/>
              <w:widowControl w:val="0"/>
              <w:rPr>
                <w:color w:val="000000"/>
                <w:sz w:val="22"/>
                <w:szCs w:val="22"/>
              </w:rPr>
            </w:pPr>
            <w:r w:rsidRPr="00D86903">
              <w:rPr>
                <w:color w:val="000000"/>
                <w:sz w:val="22"/>
                <w:szCs w:val="22"/>
              </w:rPr>
              <w:t>Fabrycznie zainstalowany system ochrony antywirusowej</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793F52" w14:textId="10E3CE29" w:rsidR="00845B2C"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7EDBEB" w14:textId="77777777" w:rsidR="00845B2C" w:rsidRPr="0053574F" w:rsidRDefault="00845B2C"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C7A9E0" w14:textId="57FB668B" w:rsidR="00845B2C" w:rsidRPr="0053574F" w:rsidRDefault="00DA0A1B" w:rsidP="00B52467">
            <w:pPr>
              <w:pStyle w:val="Standard"/>
              <w:widowControl w:val="0"/>
              <w:jc w:val="center"/>
              <w:rPr>
                <w:color w:val="000000"/>
                <w:sz w:val="22"/>
                <w:szCs w:val="22"/>
              </w:rPr>
            </w:pPr>
            <w:r w:rsidRPr="0053574F">
              <w:rPr>
                <w:color w:val="000000"/>
                <w:sz w:val="22"/>
                <w:szCs w:val="22"/>
              </w:rPr>
              <w:t>–</w:t>
            </w:r>
          </w:p>
        </w:tc>
      </w:tr>
      <w:tr w:rsidR="00B52467" w:rsidRPr="0053574F" w14:paraId="0EBF5B5A"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359ACB"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804A78" w14:textId="38047FCD" w:rsidR="00B52467" w:rsidRPr="0053574F" w:rsidRDefault="00D86903" w:rsidP="00B52467">
            <w:pPr>
              <w:pStyle w:val="Standard"/>
              <w:widowControl w:val="0"/>
              <w:rPr>
                <w:color w:val="000000"/>
                <w:sz w:val="22"/>
                <w:szCs w:val="22"/>
              </w:rPr>
            </w:pPr>
            <w:r w:rsidRPr="00D86903">
              <w:rPr>
                <w:color w:val="000000"/>
                <w:sz w:val="22"/>
                <w:szCs w:val="22"/>
              </w:rPr>
              <w:t>Archiwizacja sekwencji filmowych na dysku twardym w czasie badania (równoległe nagrywanie) i po zamrożeniu (pętli CINE).</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5A6A7" w14:textId="44830D8A"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C70BF7"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22DE86"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065729AB"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2046AA"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43D6BB" w14:textId="08C33470" w:rsidR="00B52467" w:rsidRPr="0053574F" w:rsidRDefault="00D86903" w:rsidP="00B52467">
            <w:pPr>
              <w:pStyle w:val="Standard"/>
              <w:widowControl w:val="0"/>
              <w:rPr>
                <w:sz w:val="22"/>
                <w:szCs w:val="22"/>
              </w:rPr>
            </w:pPr>
            <w:r w:rsidRPr="00D86903">
              <w:rPr>
                <w:sz w:val="22"/>
                <w:szCs w:val="22"/>
              </w:rPr>
              <w:t>Możliwość exportu obrazów i pętli obrazowych na pamięci Pen-Drive w formatach min. BMP, JPG, TIFF, DICOM, AVI, (dla pętli obrazowych)</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177C9" w14:textId="3BCF8581"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AD282C"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EAE4C5" w14:textId="29C5C2D2"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3899F953"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63F44"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15EBBF" w14:textId="1EB2797D" w:rsidR="00B52467" w:rsidRPr="0053574F" w:rsidRDefault="00D86903" w:rsidP="00B52467">
            <w:pPr>
              <w:pStyle w:val="Standard"/>
              <w:widowControl w:val="0"/>
              <w:rPr>
                <w:color w:val="000000"/>
                <w:sz w:val="22"/>
                <w:szCs w:val="22"/>
              </w:rPr>
            </w:pPr>
            <w:r w:rsidRPr="00D86903">
              <w:rPr>
                <w:color w:val="000000"/>
                <w:sz w:val="22"/>
                <w:szCs w:val="22"/>
              </w:rPr>
              <w:t>Akumulator pozwalający na pracę / dokończenie badania w przypadku zaniku napięcia przez okres min. 40 minut oraz na zahibernowanie systemu celem jego przetransportowania i ponowne wzbudzenie w czasie maks. 25s.</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01C246"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86C0A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98F273"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24D451B4"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FEACF0"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D271E" w14:textId="02566776" w:rsidR="00B52467" w:rsidRPr="0053574F" w:rsidRDefault="00D86903" w:rsidP="00B52467">
            <w:pPr>
              <w:pStyle w:val="Standard"/>
              <w:widowControl w:val="0"/>
              <w:rPr>
                <w:color w:val="000000"/>
                <w:sz w:val="22"/>
                <w:szCs w:val="22"/>
              </w:rPr>
            </w:pPr>
            <w:r w:rsidRPr="00D86903">
              <w:rPr>
                <w:color w:val="000000"/>
                <w:sz w:val="22"/>
                <w:szCs w:val="22"/>
              </w:rPr>
              <w:t>Doppler Fali Ciągłej</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258A7" w14:textId="0793533B"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DFE5B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7BAE2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04C5BA62" w14:textId="77777777" w:rsidTr="00143E1F">
        <w:trPr>
          <w:trHeight w:val="72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4F29E8"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B346CB" w14:textId="146C336D" w:rsidR="00B52467" w:rsidRPr="0053574F" w:rsidRDefault="00D86903" w:rsidP="00B52467">
            <w:pPr>
              <w:pStyle w:val="Standard"/>
              <w:widowControl w:val="0"/>
              <w:rPr>
                <w:color w:val="000000"/>
                <w:sz w:val="22"/>
                <w:szCs w:val="22"/>
              </w:rPr>
            </w:pPr>
            <w:r w:rsidRPr="00D86903">
              <w:rPr>
                <w:color w:val="000000"/>
                <w:sz w:val="22"/>
                <w:szCs w:val="22"/>
              </w:rPr>
              <w:t>Videoprinter czarno biały do wydruku zdjęć i raportów</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AF8EF2" w14:textId="7B436C5A"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0BB267"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C8071D" w14:textId="747A4856"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76600C65"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8BE2B9"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8591A0" w14:textId="7DB5B4C4" w:rsidR="00B52467" w:rsidRPr="00FF3EBB" w:rsidRDefault="00D86903" w:rsidP="00B52467">
            <w:pPr>
              <w:pStyle w:val="Standard"/>
              <w:widowControl w:val="0"/>
              <w:rPr>
                <w:b/>
                <w:bCs/>
                <w:color w:val="000000"/>
                <w:sz w:val="22"/>
                <w:szCs w:val="22"/>
              </w:rPr>
            </w:pPr>
            <w:r w:rsidRPr="00FF3EBB">
              <w:rPr>
                <w:b/>
                <w:bCs/>
                <w:color w:val="000000"/>
                <w:sz w:val="22"/>
                <w:szCs w:val="22"/>
              </w:rPr>
              <w:t>Tryby obrazowania – tryb B</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30665C" w14:textId="7A0B9144"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D3E350"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C45E3C"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7D1BC6BD"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C86E68"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408563" w14:textId="0620FC56" w:rsidR="00B52467" w:rsidRPr="0053574F" w:rsidRDefault="00D86903" w:rsidP="00B52467">
            <w:pPr>
              <w:pStyle w:val="Standard"/>
              <w:widowControl w:val="0"/>
              <w:rPr>
                <w:color w:val="000000"/>
                <w:sz w:val="22"/>
                <w:szCs w:val="22"/>
              </w:rPr>
            </w:pPr>
            <w:r w:rsidRPr="00D86903">
              <w:rPr>
                <w:color w:val="000000"/>
                <w:sz w:val="22"/>
                <w:szCs w:val="22"/>
              </w:rPr>
              <w:t>Głębokość penetracji min.  2 – 50 cm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4A1F99"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B1B81"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5D1BCA" w14:textId="77777777" w:rsidR="00D44851" w:rsidRPr="00D44851" w:rsidRDefault="00D44851" w:rsidP="00D44851">
            <w:pPr>
              <w:pStyle w:val="Standard"/>
              <w:jc w:val="center"/>
              <w:rPr>
                <w:color w:val="000000"/>
                <w:sz w:val="22"/>
                <w:szCs w:val="22"/>
              </w:rPr>
            </w:pPr>
            <w:r w:rsidRPr="00D44851">
              <w:rPr>
                <w:color w:val="000000"/>
                <w:sz w:val="22"/>
                <w:szCs w:val="22"/>
              </w:rPr>
              <w:t>2 – 50 cm – 0 pkt</w:t>
            </w:r>
          </w:p>
          <w:p w14:paraId="744B056B" w14:textId="6FFFFF14" w:rsidR="00B52467" w:rsidRPr="0053574F" w:rsidRDefault="00D44851" w:rsidP="00D44851">
            <w:pPr>
              <w:pStyle w:val="Standard"/>
              <w:widowControl w:val="0"/>
              <w:jc w:val="center"/>
              <w:rPr>
                <w:color w:val="000000"/>
                <w:sz w:val="22"/>
                <w:szCs w:val="22"/>
              </w:rPr>
            </w:pPr>
            <w:r w:rsidRPr="00D44851">
              <w:rPr>
                <w:color w:val="000000"/>
                <w:sz w:val="22"/>
                <w:szCs w:val="22"/>
              </w:rPr>
              <w:t>Powyżej 50 cm – 10 pkt</w:t>
            </w:r>
          </w:p>
        </w:tc>
      </w:tr>
      <w:tr w:rsidR="00B52467" w:rsidRPr="0053574F" w14:paraId="38B73687"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A43E04"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EBF4F3" w14:textId="6D4AEE14" w:rsidR="00B52467" w:rsidRPr="0053574F" w:rsidRDefault="00D86903" w:rsidP="00B52467">
            <w:pPr>
              <w:pStyle w:val="Standard"/>
              <w:widowControl w:val="0"/>
              <w:rPr>
                <w:color w:val="000000"/>
                <w:sz w:val="22"/>
                <w:szCs w:val="22"/>
              </w:rPr>
            </w:pPr>
            <w:r w:rsidRPr="00D86903">
              <w:rPr>
                <w:color w:val="000000"/>
                <w:sz w:val="22"/>
                <w:szCs w:val="22"/>
              </w:rPr>
              <w:t>Obrazowanie trapezowe na głowicach liniowych</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20CB6B" w14:textId="2359052F"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28AA1A"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2864E"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2095FFEA"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3AADD"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AEC79C" w14:textId="3746D0AE" w:rsidR="00B52467" w:rsidRPr="0053574F" w:rsidRDefault="00D86903" w:rsidP="00B52467">
            <w:pPr>
              <w:pStyle w:val="Standard"/>
              <w:widowControl w:val="0"/>
              <w:rPr>
                <w:color w:val="000000"/>
                <w:sz w:val="22"/>
                <w:szCs w:val="22"/>
              </w:rPr>
            </w:pPr>
            <w:r w:rsidRPr="00D86903">
              <w:rPr>
                <w:color w:val="000000"/>
                <w:sz w:val="22"/>
                <w:szCs w:val="22"/>
              </w:rPr>
              <w:t>Maksymalna prędkość obrazowania 2D (frame rate) : ≥ 5000 Hz</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C9805"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D0C477"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0D7031" w14:textId="6996D727" w:rsidR="00B52467" w:rsidRPr="0053574F" w:rsidRDefault="00A36BBE" w:rsidP="00D86903">
            <w:pPr>
              <w:pStyle w:val="Standard"/>
              <w:widowControl w:val="0"/>
              <w:jc w:val="center"/>
              <w:rPr>
                <w:color w:val="000000"/>
                <w:sz w:val="22"/>
                <w:szCs w:val="22"/>
              </w:rPr>
            </w:pPr>
            <w:r w:rsidRPr="00A36BBE">
              <w:rPr>
                <w:color w:val="000000"/>
                <w:sz w:val="22"/>
                <w:szCs w:val="22"/>
              </w:rPr>
              <w:t>–</w:t>
            </w:r>
          </w:p>
        </w:tc>
      </w:tr>
      <w:tr w:rsidR="00B52467" w:rsidRPr="0053574F" w14:paraId="48C16F88"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876E01"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93E678" w14:textId="4356F2E2" w:rsidR="00B52467" w:rsidRPr="0053574F" w:rsidRDefault="00D86903" w:rsidP="00B52467">
            <w:pPr>
              <w:pStyle w:val="Standard"/>
              <w:widowControl w:val="0"/>
              <w:rPr>
                <w:color w:val="000000"/>
                <w:sz w:val="22"/>
                <w:szCs w:val="22"/>
              </w:rPr>
            </w:pPr>
            <w:r w:rsidRPr="00D86903">
              <w:rPr>
                <w:color w:val="000000"/>
                <w:sz w:val="22"/>
                <w:szCs w:val="22"/>
              </w:rPr>
              <w:t>Zoom dla obrazów „na żywo” i zatrzymanych</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FD55B8" w14:textId="428B3B4C"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CE62A9"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ABE01C"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08D74BCD"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E09AAF"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9B0318" w14:textId="0E859A59" w:rsidR="00B52467" w:rsidRPr="0053574F" w:rsidRDefault="00D86903" w:rsidP="00B52467">
            <w:pPr>
              <w:pStyle w:val="Standard"/>
              <w:widowControl w:val="0"/>
              <w:rPr>
                <w:color w:val="000000"/>
                <w:sz w:val="22"/>
                <w:szCs w:val="22"/>
              </w:rPr>
            </w:pPr>
            <w:r w:rsidRPr="00D86903">
              <w:rPr>
                <w:color w:val="000000"/>
                <w:sz w:val="22"/>
                <w:szCs w:val="22"/>
              </w:rPr>
              <w:t>Powiększenie obrazu w czasie rzeczywistym ze zwiększeniem rozdzielczości liniowej i czasowej obrazu poprzez ograniczenie pola skanowania do powiększonego wycinka</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D26931" w14:textId="7F8F90FB"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1A3C7D"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8F7063"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16145A20"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83B60A"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EB6ACF" w14:textId="3EE277C5" w:rsidR="00B52467" w:rsidRPr="0053574F" w:rsidRDefault="00D86903" w:rsidP="00B52467">
            <w:pPr>
              <w:pStyle w:val="Standard"/>
              <w:widowControl w:val="0"/>
              <w:rPr>
                <w:color w:val="000000"/>
                <w:sz w:val="22"/>
                <w:szCs w:val="22"/>
              </w:rPr>
            </w:pPr>
            <w:r w:rsidRPr="00D86903">
              <w:rPr>
                <w:color w:val="000000"/>
                <w:sz w:val="22"/>
                <w:szCs w:val="22"/>
              </w:rPr>
              <w:t>Możliwość rotacji obrazu o 360° w skoku co 90°</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D647B" w14:textId="72BA808B"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B4C85B"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7726B3"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1A91646E"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D240D6"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0E28F6" w14:textId="0079B729" w:rsidR="00B52467" w:rsidRPr="0053574F" w:rsidRDefault="00D86903" w:rsidP="00B52467">
            <w:pPr>
              <w:pStyle w:val="Standard"/>
              <w:widowControl w:val="0"/>
              <w:rPr>
                <w:color w:val="000000"/>
                <w:sz w:val="22"/>
                <w:szCs w:val="22"/>
              </w:rPr>
            </w:pPr>
            <w:r w:rsidRPr="00D86903">
              <w:rPr>
                <w:color w:val="000000"/>
                <w:sz w:val="22"/>
                <w:szCs w:val="22"/>
              </w:rPr>
              <w:t>Zmiana wzmocnienia obrazu zamrożonego i obrazu z pamięci CINE</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462954" w14:textId="465CB38B"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AC4BB1"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E0866A"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2B5900C8" w14:textId="77777777" w:rsidTr="00143E1F">
        <w:trPr>
          <w:trHeight w:val="816"/>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C69438"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311465" w14:textId="35E6CB23" w:rsidR="00B52467" w:rsidRPr="0053574F" w:rsidRDefault="00D86903" w:rsidP="00B52467">
            <w:pPr>
              <w:pStyle w:val="Standard"/>
              <w:widowControl w:val="0"/>
              <w:rPr>
                <w:sz w:val="22"/>
                <w:szCs w:val="22"/>
              </w:rPr>
            </w:pPr>
            <w:r w:rsidRPr="00D86903">
              <w:rPr>
                <w:sz w:val="22"/>
                <w:szCs w:val="22"/>
              </w:rPr>
              <w:t>Obrazowanie harmoniczne: ≥ 2 częstotliwości dla każdej oferowanej głowicy obrazowej</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E81752" w14:textId="0C4C12FF" w:rsidR="00B52467" w:rsidRPr="0053574F" w:rsidRDefault="00FF3EBB" w:rsidP="00B52467">
            <w:pPr>
              <w:pStyle w:val="Standard"/>
              <w:widowControl w:val="0"/>
              <w:jc w:val="center"/>
              <w:rPr>
                <w:color w:val="000000"/>
                <w:sz w:val="22"/>
                <w:szCs w:val="22"/>
              </w:rPr>
            </w:pPr>
            <w:r>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D37A36"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041FCA" w14:textId="3A797C0F" w:rsidR="00D86903" w:rsidRPr="0053574F" w:rsidRDefault="00D86903" w:rsidP="00D86903">
            <w:pPr>
              <w:pStyle w:val="Standard"/>
              <w:widowControl w:val="0"/>
              <w:jc w:val="center"/>
              <w:rPr>
                <w:color w:val="000000"/>
                <w:sz w:val="22"/>
                <w:szCs w:val="22"/>
              </w:rPr>
            </w:pPr>
          </w:p>
          <w:p w14:paraId="1B446EBD" w14:textId="38F8CD45"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269DF467" w14:textId="77777777" w:rsidTr="00143E1F">
        <w:trPr>
          <w:trHeight w:val="593"/>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FD45F"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030094" w14:textId="1B16BFBE" w:rsidR="00B52467" w:rsidRPr="0053574F" w:rsidRDefault="00D86903" w:rsidP="00B52467">
            <w:pPr>
              <w:pStyle w:val="Standard"/>
              <w:widowControl w:val="0"/>
              <w:rPr>
                <w:color w:val="000000"/>
                <w:sz w:val="22"/>
                <w:szCs w:val="22"/>
              </w:rPr>
            </w:pPr>
            <w:r w:rsidRPr="00D86903">
              <w:rPr>
                <w:color w:val="000000"/>
                <w:sz w:val="22"/>
                <w:szCs w:val="22"/>
              </w:rPr>
              <w:t>Obrazowanie harmoniczne z odwróconym impulsem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39ECDA" w14:textId="6D2EE524" w:rsidR="00B52467" w:rsidRPr="0053574F" w:rsidRDefault="00B52467" w:rsidP="00B52467">
            <w:pPr>
              <w:pStyle w:val="Standard"/>
              <w:widowControl w:val="0"/>
              <w:jc w:val="center"/>
              <w:rPr>
                <w:color w:val="000000"/>
                <w:sz w:val="22"/>
                <w:szCs w:val="22"/>
              </w:rPr>
            </w:pPr>
            <w:r w:rsidRPr="0053574F">
              <w:rPr>
                <w:color w:val="000000"/>
                <w:sz w:val="22"/>
                <w:szCs w:val="22"/>
              </w:rP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06526"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98811C" w14:textId="1A4DBD87"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45725104"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B5D61B"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E3969D" w14:textId="443EB8F3" w:rsidR="00B52467" w:rsidRPr="0053574F" w:rsidRDefault="00D86903" w:rsidP="00B52467">
            <w:pPr>
              <w:pStyle w:val="Standard"/>
              <w:widowControl w:val="0"/>
              <w:rPr>
                <w:color w:val="000000"/>
                <w:sz w:val="22"/>
                <w:szCs w:val="22"/>
              </w:rPr>
            </w:pPr>
            <w:r w:rsidRPr="00D86903">
              <w:rPr>
                <w:color w:val="000000"/>
                <w:sz w:val="22"/>
                <w:szCs w:val="22"/>
              </w:rPr>
              <w:t>Funkcja automatycznej optymalizacji obrazu B przy pomocy jednego przycisku.</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5BF7B" w14:textId="755193DC"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5F9F3D"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6C9A90"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4C017CDA"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AE3F7"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284895" w14:textId="3D9D6279" w:rsidR="00B52467" w:rsidRPr="00FF3EBB" w:rsidRDefault="00D86903" w:rsidP="00B52467">
            <w:pPr>
              <w:pStyle w:val="Standard"/>
              <w:widowControl w:val="0"/>
              <w:rPr>
                <w:b/>
                <w:bCs/>
                <w:color w:val="000000"/>
                <w:sz w:val="22"/>
                <w:szCs w:val="22"/>
              </w:rPr>
            </w:pPr>
            <w:r w:rsidRPr="00FF3EBB">
              <w:rPr>
                <w:b/>
                <w:bCs/>
                <w:color w:val="000000"/>
                <w:sz w:val="22"/>
                <w:szCs w:val="22"/>
              </w:rPr>
              <w:t>Tryby obrazowania – tryb 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754B68" w14:textId="7B8368CB"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A8F00"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ACD20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560DF2E3"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1FA723"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786476" w14:textId="591E0839" w:rsidR="00B52467" w:rsidRPr="0053574F" w:rsidRDefault="00D86903" w:rsidP="00B52467">
            <w:pPr>
              <w:pStyle w:val="Standard"/>
              <w:widowControl w:val="0"/>
              <w:rPr>
                <w:color w:val="000000"/>
                <w:sz w:val="22"/>
                <w:szCs w:val="22"/>
              </w:rPr>
            </w:pPr>
            <w:r w:rsidRPr="00D86903">
              <w:rPr>
                <w:color w:val="000000"/>
                <w:sz w:val="22"/>
                <w:szCs w:val="22"/>
              </w:rPr>
              <w:t>Tryb M z Dopplerem Kolorowym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B2EDCA" w14:textId="4A1DA6BB"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94004"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19DBB2" w14:textId="6279BFD6"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3B9184E2"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BC348"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EF92AC" w14:textId="6D740972" w:rsidR="00B52467" w:rsidRPr="0053574F" w:rsidRDefault="00D86903" w:rsidP="00B52467">
            <w:pPr>
              <w:pStyle w:val="Standard"/>
              <w:widowControl w:val="0"/>
              <w:rPr>
                <w:color w:val="000000"/>
                <w:sz w:val="22"/>
                <w:szCs w:val="22"/>
              </w:rPr>
            </w:pPr>
            <w:r w:rsidRPr="00D86903">
              <w:rPr>
                <w:color w:val="000000"/>
                <w:sz w:val="22"/>
                <w:szCs w:val="22"/>
              </w:rPr>
              <w:t>Anatomiczny tryb 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AB184" w14:textId="7E715E3F" w:rsidR="00B52467" w:rsidRPr="0053574F" w:rsidRDefault="00B52467" w:rsidP="00B52467">
            <w:pPr>
              <w:pStyle w:val="Standard"/>
              <w:widowControl w:val="0"/>
              <w:jc w:val="center"/>
              <w:rPr>
                <w:color w:val="000000"/>
                <w:sz w:val="22"/>
                <w:szCs w:val="22"/>
              </w:rPr>
            </w:pPr>
            <w:r w:rsidRPr="0053574F">
              <w:rPr>
                <w:color w:val="000000"/>
                <w:sz w:val="22"/>
                <w:szCs w:val="22"/>
              </w:rPr>
              <w:t>TA</w:t>
            </w:r>
            <w:r w:rsidR="00A36BBE">
              <w:rPr>
                <w:color w:val="000000"/>
                <w:sz w:val="22"/>
                <w:szCs w:val="22"/>
              </w:rPr>
              <w:t>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8F769"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8A7AAF" w14:textId="4A1DD6CC"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7895E195" w14:textId="77777777" w:rsidTr="00143E1F">
        <w:trPr>
          <w:trHeight w:val="612"/>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3AEDD"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D09BD6" w14:textId="6CBDAF95" w:rsidR="00B52467" w:rsidRPr="00D86903" w:rsidRDefault="00D86903" w:rsidP="00B52467">
            <w:pPr>
              <w:pStyle w:val="Standard"/>
              <w:widowControl w:val="0"/>
              <w:rPr>
                <w:b/>
                <w:bCs/>
                <w:sz w:val="22"/>
                <w:szCs w:val="22"/>
              </w:rPr>
            </w:pPr>
            <w:r w:rsidRPr="00D86903">
              <w:rPr>
                <w:b/>
                <w:bCs/>
                <w:sz w:val="22"/>
                <w:szCs w:val="22"/>
              </w:rPr>
              <w:t>Tryby obrazowania – tryb Doppler kolorowy</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F71736" w14:textId="25D9AA2A" w:rsidR="00B52467" w:rsidRPr="0053574F" w:rsidRDefault="00B52467" w:rsidP="00B52467">
            <w:pPr>
              <w:pStyle w:val="Standard"/>
              <w:widowControl w:val="0"/>
              <w:jc w:val="center"/>
              <w:rPr>
                <w:color w:val="000000"/>
                <w:sz w:val="22"/>
                <w:szCs w:val="22"/>
              </w:rPr>
            </w:pPr>
            <w:r w:rsidRPr="0053574F">
              <w:rPr>
                <w:color w:val="000000"/>
                <w:sz w:val="22"/>
                <w:szCs w:val="22"/>
              </w:rP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4274D7"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DCD2F4" w14:textId="3C36E6DB"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1ACF8F85"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FC1694"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AF292" w14:textId="68FA372B" w:rsidR="00B52467" w:rsidRPr="0053574F" w:rsidRDefault="00D86903" w:rsidP="00B52467">
            <w:pPr>
              <w:pStyle w:val="Standard"/>
              <w:widowControl w:val="0"/>
              <w:rPr>
                <w:color w:val="000000"/>
                <w:sz w:val="22"/>
                <w:szCs w:val="22"/>
              </w:rPr>
            </w:pPr>
            <w:r w:rsidRPr="00D86903">
              <w:rPr>
                <w:color w:val="000000"/>
                <w:sz w:val="22"/>
                <w:szCs w:val="22"/>
              </w:rPr>
              <w:t>Zakres PRF dla Dopplera kolorowego: min. od 0,05KHz do 25KHz</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38BDD4"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D75259"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7EDC21"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570068DA"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19744"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D4DD26" w14:textId="14D4EBEA" w:rsidR="00B52467" w:rsidRPr="0053574F" w:rsidRDefault="00D86903" w:rsidP="00B52467">
            <w:pPr>
              <w:pStyle w:val="Standard"/>
              <w:widowControl w:val="0"/>
              <w:rPr>
                <w:color w:val="000000"/>
                <w:sz w:val="22"/>
                <w:szCs w:val="22"/>
              </w:rPr>
            </w:pPr>
            <w:r w:rsidRPr="00D86903">
              <w:rPr>
                <w:color w:val="000000"/>
                <w:sz w:val="22"/>
                <w:szCs w:val="22"/>
              </w:rPr>
              <w:t>Funkcja automatycznie dostosowujące wzmocnienie w trybie Dopplera kolorowego</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34E5A7" w14:textId="7AE15F92"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5B1241"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8389B"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60A70DFB"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C3452B"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415185" w14:textId="1BBF60D8" w:rsidR="00B52467" w:rsidRPr="0053574F" w:rsidRDefault="00D86903" w:rsidP="00B52467">
            <w:pPr>
              <w:pStyle w:val="Standard"/>
              <w:widowControl w:val="0"/>
              <w:rPr>
                <w:color w:val="000000"/>
                <w:sz w:val="22"/>
                <w:szCs w:val="22"/>
              </w:rPr>
            </w:pPr>
            <w:r w:rsidRPr="00D86903">
              <w:rPr>
                <w:color w:val="000000"/>
                <w:sz w:val="22"/>
                <w:szCs w:val="22"/>
              </w:rPr>
              <w:t>Funkcja automatycznej optymalizacji dla trybu Dopplera kolorowego min. automatyczne ustawienie i pochylenie bramki ROI realizowane po przyciśnięciu dedykowanego przycisku.</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E13F6C" w14:textId="21433C9F" w:rsidR="00B52467" w:rsidRPr="0053574F" w:rsidRDefault="00B52467" w:rsidP="00B52467">
            <w:pPr>
              <w:pStyle w:val="Standard"/>
              <w:widowControl w:val="0"/>
              <w:jc w:val="center"/>
              <w:rPr>
                <w:color w:val="000000"/>
                <w:sz w:val="22"/>
                <w:szCs w:val="22"/>
              </w:rPr>
            </w:pPr>
            <w:r w:rsidRPr="0053574F">
              <w:rPr>
                <w:color w:val="000000"/>
                <w:sz w:val="22"/>
                <w:szCs w:val="22"/>
              </w:rP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4ADF7C"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E97129" w14:textId="2145CD49"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2AC6723E"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D03918"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2AF833" w14:textId="304B6BDB" w:rsidR="00B52467" w:rsidRPr="0053574F" w:rsidRDefault="00D86903" w:rsidP="00B52467">
            <w:pPr>
              <w:pStyle w:val="Standard"/>
              <w:widowControl w:val="0"/>
              <w:rPr>
                <w:color w:val="000000"/>
                <w:sz w:val="22"/>
                <w:szCs w:val="22"/>
              </w:rPr>
            </w:pPr>
            <w:r w:rsidRPr="00D86903">
              <w:rPr>
                <w:color w:val="000000"/>
                <w:sz w:val="22"/>
                <w:szCs w:val="22"/>
              </w:rPr>
              <w:t>Obrazowanie złożeniowe (B+B/CD) w czasie rzeczywistym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80BC5C" w14:textId="74F3F6B4"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C6C440"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3B93F"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2A0A657B"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196B86"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3EB398" w14:textId="2A8944C6" w:rsidR="00B52467" w:rsidRPr="00D86903" w:rsidRDefault="00D86903" w:rsidP="00B52467">
            <w:pPr>
              <w:pStyle w:val="Standard"/>
              <w:widowControl w:val="0"/>
              <w:rPr>
                <w:b/>
                <w:bCs/>
                <w:color w:val="000000"/>
                <w:sz w:val="22"/>
                <w:szCs w:val="22"/>
              </w:rPr>
            </w:pPr>
            <w:r w:rsidRPr="00D86903">
              <w:rPr>
                <w:b/>
                <w:bCs/>
                <w:color w:val="000000"/>
                <w:sz w:val="22"/>
                <w:szCs w:val="22"/>
              </w:rPr>
              <w:t>Tryby obrazowania – Spektralny Doppler Pulsacyjny</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7CA5BC" w14:textId="438037F9"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EFD2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71C11D"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w:t>
            </w:r>
          </w:p>
        </w:tc>
      </w:tr>
      <w:tr w:rsidR="00B52467" w:rsidRPr="0053574F" w14:paraId="63851E90"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E3E165"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FF3A0F" w14:textId="77777777" w:rsidR="00D86903" w:rsidRPr="00D86903" w:rsidRDefault="00D86903" w:rsidP="00D86903">
            <w:pPr>
              <w:pStyle w:val="Standard"/>
              <w:rPr>
                <w:color w:val="000000"/>
                <w:sz w:val="22"/>
                <w:szCs w:val="22"/>
              </w:rPr>
            </w:pPr>
            <w:r w:rsidRPr="00D86903">
              <w:rPr>
                <w:color w:val="000000"/>
                <w:sz w:val="22"/>
                <w:szCs w:val="22"/>
              </w:rPr>
              <w:t>Zakres PRF dla Dopplera Pulsacyjnego:</w:t>
            </w:r>
          </w:p>
          <w:p w14:paraId="204AC4FF" w14:textId="6B6319D4" w:rsidR="00B52467" w:rsidRPr="0053574F" w:rsidRDefault="00D86903" w:rsidP="00D86903">
            <w:pPr>
              <w:pStyle w:val="Standard"/>
              <w:widowControl w:val="0"/>
              <w:rPr>
                <w:color w:val="000000"/>
                <w:sz w:val="22"/>
                <w:szCs w:val="22"/>
              </w:rPr>
            </w:pPr>
            <w:r w:rsidRPr="00D86903">
              <w:rPr>
                <w:color w:val="000000"/>
                <w:sz w:val="22"/>
                <w:szCs w:val="22"/>
              </w:rPr>
              <w:t>min. od 1,1-35 KHz</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4344A"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06E9ED"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E46860" w14:textId="70361FEE" w:rsidR="00B52467" w:rsidRPr="0053574F" w:rsidRDefault="00A36BBE" w:rsidP="000358FD">
            <w:pPr>
              <w:pStyle w:val="Standard"/>
              <w:widowControl w:val="0"/>
              <w:jc w:val="center"/>
              <w:rPr>
                <w:color w:val="000000"/>
                <w:sz w:val="22"/>
                <w:szCs w:val="22"/>
              </w:rPr>
            </w:pPr>
            <w:r w:rsidRPr="00A36BBE">
              <w:rPr>
                <w:color w:val="000000"/>
                <w:sz w:val="22"/>
                <w:szCs w:val="22"/>
              </w:rPr>
              <w:t>–</w:t>
            </w:r>
          </w:p>
        </w:tc>
      </w:tr>
      <w:tr w:rsidR="00B52467" w:rsidRPr="0053574F" w14:paraId="62F0F3D5" w14:textId="77777777" w:rsidTr="00143E1F">
        <w:trPr>
          <w:trHeight w:val="40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F2658A"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2E0FD6" w14:textId="3FE978D5" w:rsidR="00B52467" w:rsidRPr="0053574F" w:rsidRDefault="00D86903" w:rsidP="00B52467">
            <w:pPr>
              <w:pStyle w:val="Standard"/>
              <w:widowControl w:val="0"/>
              <w:rPr>
                <w:color w:val="000000"/>
                <w:sz w:val="22"/>
                <w:szCs w:val="22"/>
              </w:rPr>
            </w:pPr>
            <w:r w:rsidRPr="00D86903">
              <w:rPr>
                <w:color w:val="000000"/>
                <w:sz w:val="22"/>
                <w:szCs w:val="22"/>
              </w:rPr>
              <w:t>Regulacja wielkości bramki w Dopplerze Pulsacyjnym : ≥ 0,5-25,00 mm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226122"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w:t>
            </w:r>
            <w:r w:rsidRPr="0053574F">
              <w:rPr>
                <w:color w:val="000000"/>
                <w:sz w:val="22"/>
                <w:szCs w:val="22"/>
              </w:rPr>
              <w:br/>
              <w:t>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F50767"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AF237B" w14:textId="0377AD52" w:rsidR="00B52467" w:rsidRPr="0053574F" w:rsidRDefault="00A36BBE" w:rsidP="00B52467">
            <w:pPr>
              <w:pStyle w:val="Standard"/>
              <w:widowControl w:val="0"/>
              <w:jc w:val="center"/>
              <w:rPr>
                <w:color w:val="000000"/>
                <w:sz w:val="22"/>
                <w:szCs w:val="22"/>
              </w:rPr>
            </w:pPr>
            <w:r w:rsidRPr="00A36BBE">
              <w:rPr>
                <w:color w:val="000000"/>
                <w:sz w:val="22"/>
                <w:szCs w:val="22"/>
              </w:rPr>
              <w:t>–</w:t>
            </w:r>
          </w:p>
        </w:tc>
      </w:tr>
      <w:tr w:rsidR="00B52467" w:rsidRPr="0053574F" w14:paraId="30643C89" w14:textId="77777777" w:rsidTr="00143E1F">
        <w:trPr>
          <w:trHeight w:val="288"/>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C71D87"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C49425" w14:textId="093230C5" w:rsidR="00B52467" w:rsidRPr="00D44851" w:rsidRDefault="00D44851" w:rsidP="00B52467">
            <w:pPr>
              <w:pStyle w:val="Standard"/>
              <w:widowControl w:val="0"/>
              <w:rPr>
                <w:color w:val="000000"/>
                <w:sz w:val="22"/>
                <w:szCs w:val="22"/>
              </w:rPr>
            </w:pPr>
            <w:r w:rsidRPr="00D44851">
              <w:rPr>
                <w:color w:val="000000"/>
                <w:sz w:val="22"/>
                <w:szCs w:val="22"/>
              </w:rPr>
              <w:t>Tryb Triplex (B+CD/PD+PWD)</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F36F66" w14:textId="77777777" w:rsidR="00FF3EBB" w:rsidRDefault="00FF3EBB" w:rsidP="00FF3EBB">
            <w:pPr>
              <w:pStyle w:val="Standard"/>
              <w:jc w:val="center"/>
              <w:rPr>
                <w:color w:val="000000"/>
                <w:sz w:val="22"/>
                <w:szCs w:val="22"/>
              </w:rPr>
            </w:pPr>
          </w:p>
          <w:p w14:paraId="135DC36F" w14:textId="4766C07E" w:rsidR="00FF3EBB" w:rsidRPr="00D44851" w:rsidRDefault="00D44851" w:rsidP="00FF3EBB">
            <w:pPr>
              <w:pStyle w:val="Standard"/>
              <w:jc w:val="center"/>
              <w:rPr>
                <w:color w:val="000000"/>
                <w:sz w:val="22"/>
                <w:szCs w:val="22"/>
              </w:rPr>
            </w:pPr>
            <w:r w:rsidRPr="00D44851">
              <w:rPr>
                <w:color w:val="000000"/>
                <w:sz w:val="22"/>
                <w:szCs w:val="22"/>
              </w:rPr>
              <w:t>TAK</w:t>
            </w:r>
          </w:p>
          <w:p w14:paraId="6D740995" w14:textId="2A61C12F" w:rsidR="00B52467" w:rsidRPr="00D44851" w:rsidRDefault="00B52467" w:rsidP="00D44851">
            <w:pPr>
              <w:pStyle w:val="Standard"/>
              <w:widowControl w:val="0"/>
              <w:jc w:val="center"/>
              <w:rPr>
                <w:color w:val="000000"/>
                <w:sz w:val="22"/>
                <w:szCs w:val="22"/>
              </w:rPr>
            </w:pP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A0978A" w14:textId="77777777" w:rsidR="00B52467" w:rsidRPr="00D44851" w:rsidRDefault="00B52467" w:rsidP="00B52467">
            <w:pPr>
              <w:pStyle w:val="Standard"/>
              <w:widowControl w:val="0"/>
              <w:jc w:val="center"/>
              <w:rPr>
                <w:b/>
                <w:bCs/>
                <w:color w:val="000000"/>
                <w:sz w:val="22"/>
                <w:szCs w:val="22"/>
              </w:rPr>
            </w:pPr>
            <w:r w:rsidRPr="00D44851">
              <w:rPr>
                <w:b/>
                <w:bCs/>
                <w:color w:val="000000"/>
                <w:sz w:val="22"/>
                <w:szCs w:val="22"/>
              </w:rPr>
              <w:t> </w:t>
            </w: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E23DA9" w14:textId="12C489E4" w:rsidR="00B52467" w:rsidRPr="00D44851" w:rsidRDefault="00B52467" w:rsidP="00B52467">
            <w:pPr>
              <w:pStyle w:val="Standard"/>
              <w:widowControl w:val="0"/>
              <w:jc w:val="center"/>
              <w:rPr>
                <w:b/>
                <w:bCs/>
                <w:color w:val="000000"/>
                <w:sz w:val="22"/>
                <w:szCs w:val="22"/>
              </w:rPr>
            </w:pPr>
            <w:r w:rsidRPr="00D44851">
              <w:rPr>
                <w:b/>
                <w:bCs/>
                <w:color w:val="000000"/>
                <w:sz w:val="22"/>
                <w:szCs w:val="22"/>
              </w:rPr>
              <w:t> </w:t>
            </w:r>
            <w:r w:rsidR="00A36BBE" w:rsidRPr="00A36BBE">
              <w:rPr>
                <w:b/>
                <w:bCs/>
                <w:color w:val="000000"/>
                <w:sz w:val="22"/>
                <w:szCs w:val="22"/>
              </w:rPr>
              <w:t>–</w:t>
            </w:r>
          </w:p>
        </w:tc>
      </w:tr>
      <w:tr w:rsidR="00B52467" w:rsidRPr="0053574F" w14:paraId="53A36323"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C713B3"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4BBB81" w14:textId="21DFB902" w:rsidR="00B52467" w:rsidRPr="0053574F" w:rsidRDefault="00D44851" w:rsidP="00B52467">
            <w:pPr>
              <w:pStyle w:val="Standard"/>
              <w:widowControl w:val="0"/>
              <w:rPr>
                <w:color w:val="000000"/>
                <w:sz w:val="22"/>
                <w:szCs w:val="22"/>
              </w:rPr>
            </w:pPr>
            <w:r w:rsidRPr="00D44851">
              <w:rPr>
                <w:color w:val="000000"/>
                <w:sz w:val="22"/>
                <w:szCs w:val="22"/>
              </w:rPr>
              <w:t>Funkcja automatycznej optymalizacji parametrów przepływu dla trybu spektralnego Dopplera pulsacyjnego min. dopasowanie skali i poziomu linii bazowej, po przyciśnięciu dedykowanego przycisku.</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518E9" w14:textId="1BE6A91E"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795C58"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D84A34" w14:textId="14523BF9"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57E99724"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1F2309"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FEAA2" w14:textId="056EB810" w:rsidR="00B52467" w:rsidRPr="0053574F" w:rsidRDefault="00D44851" w:rsidP="00B52467">
            <w:pPr>
              <w:pStyle w:val="Standard"/>
              <w:widowControl w:val="0"/>
              <w:rPr>
                <w:color w:val="000000"/>
                <w:sz w:val="22"/>
                <w:szCs w:val="22"/>
              </w:rPr>
            </w:pPr>
            <w:r w:rsidRPr="00D44851">
              <w:rPr>
                <w:color w:val="000000"/>
                <w:sz w:val="22"/>
                <w:szCs w:val="22"/>
              </w:rPr>
              <w:t>Jednoprzyciskowa funkcja automatycznie umieszczająca bramkę SV w trybie PWD w środku naczynia wraz z automatycznym ustawieniem kąta korekcji</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2924F0" w14:textId="502C90D1"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7AEE18"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0CDF92" w14:textId="31D376C1"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D44851" w:rsidRPr="0053574F" w14:paraId="2C3926AD" w14:textId="77777777" w:rsidTr="00AB064F">
        <w:trPr>
          <w:trHeight w:val="397"/>
        </w:trPr>
        <w:tc>
          <w:tcPr>
            <w:tcW w:w="105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5570B" w14:textId="3D7D8C59" w:rsidR="00D44851" w:rsidRPr="00D44851" w:rsidRDefault="00D44851" w:rsidP="00D44851">
            <w:pPr>
              <w:pStyle w:val="Standard"/>
              <w:widowControl w:val="0"/>
              <w:rPr>
                <w:b/>
                <w:bCs/>
                <w:color w:val="000000"/>
                <w:sz w:val="22"/>
                <w:szCs w:val="22"/>
              </w:rPr>
            </w:pPr>
            <w:r w:rsidRPr="00D44851">
              <w:rPr>
                <w:b/>
                <w:bCs/>
                <w:color w:val="000000"/>
                <w:sz w:val="22"/>
                <w:szCs w:val="22"/>
              </w:rPr>
              <w:t>INNE FUNKCJE</w:t>
            </w:r>
          </w:p>
        </w:tc>
      </w:tr>
      <w:tr w:rsidR="00B52467" w:rsidRPr="0053574F" w14:paraId="0CEA535E"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581546"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34E610" w14:textId="53103263" w:rsidR="00B52467" w:rsidRPr="0053574F" w:rsidRDefault="00D44851" w:rsidP="00B52467">
            <w:pPr>
              <w:pStyle w:val="Standard"/>
              <w:widowControl w:val="0"/>
              <w:rPr>
                <w:color w:val="000000"/>
                <w:sz w:val="22"/>
                <w:szCs w:val="22"/>
              </w:rPr>
            </w:pPr>
            <w:r w:rsidRPr="00D44851">
              <w:rPr>
                <w:color w:val="000000"/>
                <w:sz w:val="22"/>
                <w:szCs w:val="22"/>
              </w:rPr>
              <w:t>Obrazowanie krzyżowe na głowicach liniowych i convex: min. 4 kroki</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AC02B"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5AE89E"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9ADBAD" w14:textId="187FA5E7"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1F878B8A"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CF69F"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DDF172" w14:textId="67882AB6" w:rsidR="00B52467" w:rsidRPr="0053574F" w:rsidRDefault="00D44851" w:rsidP="00B52467">
            <w:pPr>
              <w:pStyle w:val="Standard"/>
              <w:widowControl w:val="0"/>
              <w:rPr>
                <w:color w:val="000000"/>
                <w:sz w:val="22"/>
                <w:szCs w:val="22"/>
              </w:rPr>
            </w:pPr>
            <w:r w:rsidRPr="00D44851">
              <w:rPr>
                <w:color w:val="000000"/>
                <w:sz w:val="22"/>
                <w:szCs w:val="22"/>
              </w:rPr>
              <w:t>Zaawansowany filtr do redukcji szumów specklowych polepszający obrazowanie w trybie 2D z jednoczesnym uwydatnieniem granic tkanek o różnej echogeniczności.</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0103CB" w14:textId="77777777" w:rsidR="00A36BBE" w:rsidRDefault="00A36BBE" w:rsidP="00B52467">
            <w:pPr>
              <w:pStyle w:val="Standard"/>
              <w:widowControl w:val="0"/>
              <w:jc w:val="center"/>
              <w:rPr>
                <w:color w:val="000000"/>
                <w:sz w:val="22"/>
                <w:szCs w:val="22"/>
              </w:rPr>
            </w:pPr>
          </w:p>
          <w:p w14:paraId="2384B1C1" w14:textId="728DA068"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A3FF06"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7B4EB7" w14:textId="709E34B6"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4B85C9A8"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00E46E"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482BBF" w14:textId="55DD7B54" w:rsidR="00B52467" w:rsidRPr="0053574F" w:rsidRDefault="00D44851" w:rsidP="00B52467">
            <w:pPr>
              <w:pStyle w:val="Standard"/>
              <w:widowControl w:val="0"/>
              <w:rPr>
                <w:color w:val="000000"/>
                <w:sz w:val="22"/>
                <w:szCs w:val="22"/>
              </w:rPr>
            </w:pPr>
            <w:r w:rsidRPr="00D44851">
              <w:rPr>
                <w:color w:val="000000"/>
                <w:sz w:val="22"/>
                <w:szCs w:val="22"/>
              </w:rPr>
              <w:t>Zaawansowany tryb służący do detekcji zmian w piersiach działający w trakcie skanowania pacjenta. Aplikacja rozpoznaje i zaznacza podejrzany obszar zmiany „na żywo” w trakcie obrazowania. Dostępny na głowicach liniowych presetach piersiowych.</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D9F4B9" w14:textId="77777777" w:rsidR="00A36BBE" w:rsidRDefault="00A36BBE" w:rsidP="00B52467">
            <w:pPr>
              <w:pStyle w:val="Standard"/>
              <w:widowControl w:val="0"/>
              <w:jc w:val="center"/>
              <w:rPr>
                <w:color w:val="000000"/>
                <w:sz w:val="22"/>
                <w:szCs w:val="22"/>
              </w:rPr>
            </w:pPr>
          </w:p>
          <w:p w14:paraId="3AD7F319" w14:textId="77777777" w:rsidR="00A36BBE" w:rsidRDefault="00A36BBE" w:rsidP="00B52467">
            <w:pPr>
              <w:pStyle w:val="Standard"/>
              <w:widowControl w:val="0"/>
              <w:jc w:val="center"/>
              <w:rPr>
                <w:color w:val="000000"/>
                <w:sz w:val="22"/>
                <w:szCs w:val="22"/>
              </w:rPr>
            </w:pPr>
          </w:p>
          <w:p w14:paraId="32C32BC8" w14:textId="358701D8"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7378FE"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2F9999" w14:textId="77777777" w:rsidR="00D44851" w:rsidRPr="00D44851" w:rsidRDefault="00D44851" w:rsidP="00D44851">
            <w:pPr>
              <w:pStyle w:val="Standard"/>
              <w:jc w:val="center"/>
              <w:rPr>
                <w:color w:val="000000"/>
                <w:sz w:val="22"/>
                <w:szCs w:val="22"/>
              </w:rPr>
            </w:pPr>
            <w:r w:rsidRPr="00D44851">
              <w:rPr>
                <w:color w:val="000000"/>
                <w:sz w:val="22"/>
                <w:szCs w:val="22"/>
              </w:rPr>
              <w:t>Tak – 10 pkt</w:t>
            </w:r>
          </w:p>
          <w:p w14:paraId="5CF559E0" w14:textId="36246364" w:rsidR="00B52467" w:rsidRPr="0053574F" w:rsidRDefault="00D44851" w:rsidP="00D44851">
            <w:pPr>
              <w:pStyle w:val="Standard"/>
              <w:widowControl w:val="0"/>
              <w:jc w:val="center"/>
              <w:rPr>
                <w:color w:val="000000"/>
                <w:sz w:val="22"/>
                <w:szCs w:val="22"/>
              </w:rPr>
            </w:pPr>
            <w:r w:rsidRPr="00D44851">
              <w:rPr>
                <w:color w:val="000000"/>
                <w:sz w:val="22"/>
                <w:szCs w:val="22"/>
              </w:rPr>
              <w:t>Nie – 0 pkt</w:t>
            </w:r>
          </w:p>
        </w:tc>
      </w:tr>
      <w:tr w:rsidR="00845B2C" w:rsidRPr="0053574F" w14:paraId="6DF39307"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BE38B0" w14:textId="77777777" w:rsidR="00845B2C" w:rsidRPr="0053574F" w:rsidRDefault="00845B2C"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180B1" w14:textId="3FFEFE07" w:rsidR="00845B2C" w:rsidRPr="0053574F" w:rsidRDefault="00D44851" w:rsidP="00B52467">
            <w:pPr>
              <w:pStyle w:val="Standard"/>
              <w:widowControl w:val="0"/>
              <w:rPr>
                <w:color w:val="000000"/>
                <w:sz w:val="22"/>
                <w:szCs w:val="22"/>
              </w:rPr>
            </w:pPr>
            <w:r w:rsidRPr="00D44851">
              <w:rPr>
                <w:color w:val="000000"/>
                <w:sz w:val="22"/>
                <w:szCs w:val="22"/>
              </w:rPr>
              <w:t>Oprogramowanie służące do szczegółowego obrazowania drobnych obiektów (w niewielkim stopniu różniących się echogenicznością od otaczających tkanek), umożliwiające dokładną wizualizację włókien mięśniowych, przyczepów, ścięgien jak także innych struktur anatomicznych znacznie, poprawiające rozdzielczość uzyskanych obrazów.</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3E6220" w14:textId="77777777" w:rsidR="00A36BBE" w:rsidRDefault="00A36BBE" w:rsidP="00B52467">
            <w:pPr>
              <w:pStyle w:val="Standard"/>
              <w:widowControl w:val="0"/>
              <w:jc w:val="center"/>
              <w:rPr>
                <w:color w:val="000000"/>
                <w:sz w:val="22"/>
                <w:szCs w:val="22"/>
              </w:rPr>
            </w:pPr>
          </w:p>
          <w:p w14:paraId="61191AEA" w14:textId="77777777" w:rsidR="00A36BBE" w:rsidRDefault="00A36BBE" w:rsidP="00B52467">
            <w:pPr>
              <w:pStyle w:val="Standard"/>
              <w:widowControl w:val="0"/>
              <w:jc w:val="center"/>
              <w:rPr>
                <w:color w:val="000000"/>
                <w:sz w:val="22"/>
                <w:szCs w:val="22"/>
              </w:rPr>
            </w:pPr>
          </w:p>
          <w:p w14:paraId="4740B413" w14:textId="77777777" w:rsidR="00A36BBE" w:rsidRDefault="00A36BBE" w:rsidP="00B52467">
            <w:pPr>
              <w:pStyle w:val="Standard"/>
              <w:widowControl w:val="0"/>
              <w:jc w:val="center"/>
              <w:rPr>
                <w:color w:val="000000"/>
                <w:sz w:val="22"/>
                <w:szCs w:val="22"/>
              </w:rPr>
            </w:pPr>
          </w:p>
          <w:p w14:paraId="3102EE74" w14:textId="2CE3E4FA" w:rsidR="00845B2C"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829E0C" w14:textId="77777777" w:rsidR="00845B2C" w:rsidRPr="0053574F" w:rsidRDefault="00845B2C"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F61E42" w14:textId="542F5263" w:rsidR="00845B2C" w:rsidRPr="0053574F" w:rsidRDefault="00010648" w:rsidP="00B52467">
            <w:pPr>
              <w:pStyle w:val="Standard"/>
              <w:widowControl w:val="0"/>
              <w:jc w:val="center"/>
              <w:rPr>
                <w:color w:val="000000"/>
                <w:sz w:val="22"/>
                <w:szCs w:val="22"/>
              </w:rPr>
            </w:pPr>
            <w:r w:rsidRPr="0053574F">
              <w:rPr>
                <w:color w:val="000000"/>
                <w:sz w:val="22"/>
                <w:szCs w:val="22"/>
              </w:rPr>
              <w:t>–</w:t>
            </w:r>
          </w:p>
        </w:tc>
      </w:tr>
      <w:tr w:rsidR="00845B2C" w:rsidRPr="0053574F" w14:paraId="215E36EE"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F9729F" w14:textId="77777777" w:rsidR="00845B2C" w:rsidRPr="0053574F" w:rsidRDefault="00845B2C"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F0026" w14:textId="041311E8" w:rsidR="00845B2C" w:rsidRPr="0053574F" w:rsidRDefault="00D44851" w:rsidP="00B52467">
            <w:pPr>
              <w:pStyle w:val="Standard"/>
              <w:widowControl w:val="0"/>
              <w:rPr>
                <w:color w:val="000000" w:themeColor="text1"/>
                <w:sz w:val="22"/>
                <w:szCs w:val="22"/>
              </w:rPr>
            </w:pPr>
            <w:r w:rsidRPr="00D44851">
              <w:rPr>
                <w:color w:val="000000" w:themeColor="text1"/>
                <w:sz w:val="22"/>
                <w:szCs w:val="22"/>
              </w:rPr>
              <w:t>Oprogramowanie służące do poprawy wizualizacji struktur likwidujące szumy i cienie akustyczne. Oprogramowanie wykorzystujące 2 naprzemiennie nadawane i odbierane częstotliwości z dolnego oraz górnego pasma pracy głowicy</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6A0CA2" w14:textId="77777777" w:rsidR="00A36BBE" w:rsidRDefault="00A36BBE" w:rsidP="00B52467">
            <w:pPr>
              <w:pStyle w:val="Standard"/>
              <w:widowControl w:val="0"/>
              <w:jc w:val="center"/>
              <w:rPr>
                <w:color w:val="000000"/>
                <w:sz w:val="22"/>
                <w:szCs w:val="22"/>
              </w:rPr>
            </w:pPr>
          </w:p>
          <w:p w14:paraId="5BA9194F" w14:textId="77777777" w:rsidR="00A36BBE" w:rsidRDefault="00A36BBE" w:rsidP="00B52467">
            <w:pPr>
              <w:pStyle w:val="Standard"/>
              <w:widowControl w:val="0"/>
              <w:jc w:val="center"/>
              <w:rPr>
                <w:color w:val="000000"/>
                <w:sz w:val="22"/>
                <w:szCs w:val="22"/>
              </w:rPr>
            </w:pPr>
          </w:p>
          <w:p w14:paraId="36A58919" w14:textId="5A17C293" w:rsidR="00845B2C"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894F04" w14:textId="77777777" w:rsidR="00845B2C" w:rsidRPr="0053574F" w:rsidRDefault="00845B2C"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8F225" w14:textId="68133592" w:rsidR="00845B2C" w:rsidRPr="0053574F" w:rsidRDefault="00010648" w:rsidP="00B52467">
            <w:pPr>
              <w:pStyle w:val="Standard"/>
              <w:widowControl w:val="0"/>
              <w:jc w:val="center"/>
              <w:rPr>
                <w:color w:val="000000"/>
                <w:sz w:val="22"/>
                <w:szCs w:val="22"/>
              </w:rPr>
            </w:pPr>
            <w:r w:rsidRPr="0053574F">
              <w:rPr>
                <w:color w:val="000000"/>
                <w:sz w:val="22"/>
                <w:szCs w:val="22"/>
              </w:rPr>
              <w:t>–</w:t>
            </w:r>
          </w:p>
        </w:tc>
      </w:tr>
      <w:tr w:rsidR="00845B2C" w:rsidRPr="0053574F" w14:paraId="5A2EF477"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4B3453" w14:textId="77777777" w:rsidR="00845B2C" w:rsidRPr="0053574F" w:rsidRDefault="00845B2C"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D204B0" w14:textId="77777777" w:rsidR="00D44851" w:rsidRPr="00D44851" w:rsidRDefault="00D44851" w:rsidP="00D44851">
            <w:pPr>
              <w:pStyle w:val="Standard"/>
              <w:rPr>
                <w:color w:val="000000" w:themeColor="text1"/>
                <w:sz w:val="22"/>
                <w:szCs w:val="22"/>
              </w:rPr>
            </w:pPr>
            <w:r w:rsidRPr="00D44851">
              <w:rPr>
                <w:color w:val="000000" w:themeColor="text1"/>
                <w:sz w:val="22"/>
                <w:szCs w:val="22"/>
              </w:rPr>
              <w:t>Oprogramowanie pomiarowe do badań min:</w:t>
            </w:r>
          </w:p>
          <w:p w14:paraId="100A9A99" w14:textId="77777777" w:rsidR="00D44851" w:rsidRPr="00D44851" w:rsidRDefault="00D44851" w:rsidP="00D44851">
            <w:pPr>
              <w:pStyle w:val="Standard"/>
              <w:rPr>
                <w:color w:val="000000" w:themeColor="text1"/>
                <w:sz w:val="22"/>
                <w:szCs w:val="22"/>
              </w:rPr>
            </w:pPr>
            <w:r w:rsidRPr="00D44851">
              <w:rPr>
                <w:color w:val="000000" w:themeColor="text1"/>
                <w:sz w:val="22"/>
                <w:szCs w:val="22"/>
              </w:rPr>
              <w:t>• ginekologicznych</w:t>
            </w:r>
          </w:p>
          <w:p w14:paraId="01D99E14" w14:textId="77777777" w:rsidR="00D44851" w:rsidRPr="00D44851" w:rsidRDefault="00D44851" w:rsidP="00D44851">
            <w:pPr>
              <w:pStyle w:val="Standard"/>
              <w:rPr>
                <w:color w:val="000000" w:themeColor="text1"/>
                <w:sz w:val="22"/>
                <w:szCs w:val="22"/>
              </w:rPr>
            </w:pPr>
            <w:r w:rsidRPr="00D44851">
              <w:rPr>
                <w:color w:val="000000" w:themeColor="text1"/>
                <w:sz w:val="22"/>
                <w:szCs w:val="22"/>
              </w:rPr>
              <w:t>• brzusznych</w:t>
            </w:r>
          </w:p>
          <w:p w14:paraId="1492051D" w14:textId="77777777" w:rsidR="00D44851" w:rsidRPr="00D44851" w:rsidRDefault="00D44851" w:rsidP="00D44851">
            <w:pPr>
              <w:pStyle w:val="Standard"/>
              <w:rPr>
                <w:color w:val="000000" w:themeColor="text1"/>
                <w:sz w:val="22"/>
                <w:szCs w:val="22"/>
              </w:rPr>
            </w:pPr>
            <w:r w:rsidRPr="00D44851">
              <w:rPr>
                <w:color w:val="000000" w:themeColor="text1"/>
                <w:sz w:val="22"/>
                <w:szCs w:val="22"/>
              </w:rPr>
              <w:t>• mięśniowo szkieletowych</w:t>
            </w:r>
          </w:p>
          <w:p w14:paraId="40DAE495" w14:textId="77777777" w:rsidR="00D44851" w:rsidRPr="00D44851" w:rsidRDefault="00D44851" w:rsidP="00D44851">
            <w:pPr>
              <w:pStyle w:val="Standard"/>
              <w:rPr>
                <w:color w:val="000000" w:themeColor="text1"/>
                <w:sz w:val="22"/>
                <w:szCs w:val="22"/>
              </w:rPr>
            </w:pPr>
            <w:r w:rsidRPr="00D44851">
              <w:rPr>
                <w:color w:val="000000" w:themeColor="text1"/>
                <w:sz w:val="22"/>
                <w:szCs w:val="22"/>
              </w:rPr>
              <w:t>• pediatrycznych</w:t>
            </w:r>
          </w:p>
          <w:p w14:paraId="287FF7B4" w14:textId="77777777" w:rsidR="00D44851" w:rsidRPr="00D44851" w:rsidRDefault="00D44851" w:rsidP="00D44851">
            <w:pPr>
              <w:pStyle w:val="Standard"/>
              <w:rPr>
                <w:color w:val="000000" w:themeColor="text1"/>
                <w:sz w:val="22"/>
                <w:szCs w:val="22"/>
              </w:rPr>
            </w:pPr>
            <w:r w:rsidRPr="00D44851">
              <w:rPr>
                <w:color w:val="000000" w:themeColor="text1"/>
                <w:sz w:val="22"/>
                <w:szCs w:val="22"/>
              </w:rPr>
              <w:t>• małych narządów</w:t>
            </w:r>
          </w:p>
          <w:p w14:paraId="504E8A7C" w14:textId="77777777" w:rsidR="00D44851" w:rsidRPr="00D44851" w:rsidRDefault="00D44851" w:rsidP="00D44851">
            <w:pPr>
              <w:pStyle w:val="Standard"/>
              <w:rPr>
                <w:color w:val="000000" w:themeColor="text1"/>
                <w:sz w:val="22"/>
                <w:szCs w:val="22"/>
              </w:rPr>
            </w:pPr>
            <w:r w:rsidRPr="00D44851">
              <w:rPr>
                <w:color w:val="000000" w:themeColor="text1"/>
                <w:sz w:val="22"/>
                <w:szCs w:val="22"/>
              </w:rPr>
              <w:t>• kardiologicznych</w:t>
            </w:r>
          </w:p>
          <w:p w14:paraId="5823285F" w14:textId="70238592" w:rsidR="00845B2C" w:rsidRPr="0053574F" w:rsidRDefault="00D44851" w:rsidP="00D44851">
            <w:pPr>
              <w:pStyle w:val="Standard"/>
              <w:widowControl w:val="0"/>
              <w:rPr>
                <w:color w:val="000000" w:themeColor="text1"/>
                <w:sz w:val="22"/>
                <w:szCs w:val="22"/>
              </w:rPr>
            </w:pPr>
            <w:r w:rsidRPr="00D44851">
              <w:rPr>
                <w:color w:val="000000" w:themeColor="text1"/>
                <w:sz w:val="22"/>
                <w:szCs w:val="22"/>
              </w:rPr>
              <w:t>• naczyniowych</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8C419A" w14:textId="77777777" w:rsidR="00A36BBE" w:rsidRDefault="00A36BBE" w:rsidP="00B52467">
            <w:pPr>
              <w:pStyle w:val="Standard"/>
              <w:widowControl w:val="0"/>
              <w:jc w:val="center"/>
              <w:rPr>
                <w:color w:val="000000"/>
                <w:sz w:val="22"/>
                <w:szCs w:val="22"/>
              </w:rPr>
            </w:pPr>
          </w:p>
          <w:p w14:paraId="533D4CCE" w14:textId="77777777" w:rsidR="00A36BBE" w:rsidRDefault="00A36BBE" w:rsidP="00B52467">
            <w:pPr>
              <w:pStyle w:val="Standard"/>
              <w:widowControl w:val="0"/>
              <w:jc w:val="center"/>
              <w:rPr>
                <w:color w:val="000000"/>
                <w:sz w:val="22"/>
                <w:szCs w:val="22"/>
              </w:rPr>
            </w:pPr>
          </w:p>
          <w:p w14:paraId="4A8660A3" w14:textId="77777777" w:rsidR="00A36BBE" w:rsidRDefault="00A36BBE" w:rsidP="00B52467">
            <w:pPr>
              <w:pStyle w:val="Standard"/>
              <w:widowControl w:val="0"/>
              <w:jc w:val="center"/>
              <w:rPr>
                <w:color w:val="000000"/>
                <w:sz w:val="22"/>
                <w:szCs w:val="22"/>
              </w:rPr>
            </w:pPr>
          </w:p>
          <w:p w14:paraId="57D0A4A5" w14:textId="71B8684E" w:rsidR="00845B2C" w:rsidRPr="0053574F" w:rsidRDefault="00845B2C"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492980" w14:textId="77777777" w:rsidR="00845B2C" w:rsidRPr="0053574F" w:rsidRDefault="00845B2C"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CA125A" w14:textId="1D2E1A61" w:rsidR="00845B2C" w:rsidRPr="0053574F" w:rsidRDefault="00010648" w:rsidP="00B52467">
            <w:pPr>
              <w:pStyle w:val="Standard"/>
              <w:widowControl w:val="0"/>
              <w:jc w:val="center"/>
              <w:rPr>
                <w:color w:val="000000"/>
                <w:sz w:val="22"/>
                <w:szCs w:val="22"/>
              </w:rPr>
            </w:pPr>
            <w:r w:rsidRPr="0053574F">
              <w:rPr>
                <w:color w:val="000000"/>
                <w:sz w:val="22"/>
                <w:szCs w:val="22"/>
              </w:rPr>
              <w:t>–</w:t>
            </w:r>
          </w:p>
        </w:tc>
      </w:tr>
      <w:tr w:rsidR="00845B2C" w:rsidRPr="0053574F" w14:paraId="375401CC"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A0F947" w14:textId="77777777" w:rsidR="00845B2C" w:rsidRPr="0053574F" w:rsidRDefault="00845B2C"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C5563" w14:textId="77777777" w:rsidR="00D44851" w:rsidRPr="00D44851" w:rsidRDefault="00D44851" w:rsidP="00D44851">
            <w:pPr>
              <w:spacing w:after="0" w:line="240" w:lineRule="auto"/>
              <w:rPr>
                <w:rFonts w:ascii="Times New Roman" w:eastAsia="Times New Roman" w:hAnsi="Times New Roman" w:cs="Times New Roman"/>
                <w:color w:val="000000" w:themeColor="text1"/>
              </w:rPr>
            </w:pPr>
            <w:r w:rsidRPr="00D44851">
              <w:rPr>
                <w:rFonts w:ascii="Times New Roman" w:eastAsia="Times New Roman" w:hAnsi="Times New Roman" w:cs="Times New Roman"/>
                <w:color w:val="000000" w:themeColor="text1"/>
              </w:rPr>
              <w:t>Pomiary podstawowe na obrazie:</w:t>
            </w:r>
          </w:p>
          <w:p w14:paraId="743457A1" w14:textId="77777777" w:rsidR="00D44851" w:rsidRPr="00D44851" w:rsidRDefault="00D44851" w:rsidP="00D44851">
            <w:pPr>
              <w:spacing w:after="0" w:line="240" w:lineRule="auto"/>
              <w:rPr>
                <w:rFonts w:ascii="Times New Roman" w:eastAsia="Times New Roman" w:hAnsi="Times New Roman" w:cs="Times New Roman"/>
                <w:color w:val="000000" w:themeColor="text1"/>
              </w:rPr>
            </w:pPr>
            <w:r w:rsidRPr="00D44851">
              <w:rPr>
                <w:rFonts w:ascii="Times New Roman" w:eastAsia="Times New Roman" w:hAnsi="Times New Roman" w:cs="Times New Roman"/>
                <w:color w:val="000000" w:themeColor="text1"/>
              </w:rPr>
              <w:t>• pomiar odległości,</w:t>
            </w:r>
          </w:p>
          <w:p w14:paraId="1712C330" w14:textId="77777777" w:rsidR="00D44851" w:rsidRPr="00D44851" w:rsidRDefault="00D44851" w:rsidP="00D44851">
            <w:pPr>
              <w:spacing w:after="0" w:line="240" w:lineRule="auto"/>
              <w:rPr>
                <w:rFonts w:ascii="Times New Roman" w:eastAsia="Times New Roman" w:hAnsi="Times New Roman" w:cs="Times New Roman"/>
                <w:color w:val="000000" w:themeColor="text1"/>
              </w:rPr>
            </w:pPr>
            <w:r w:rsidRPr="00D44851">
              <w:rPr>
                <w:rFonts w:ascii="Times New Roman" w:eastAsia="Times New Roman" w:hAnsi="Times New Roman" w:cs="Times New Roman"/>
                <w:color w:val="000000" w:themeColor="text1"/>
              </w:rPr>
              <w:lastRenderedPageBreak/>
              <w:t>• obwodu,</w:t>
            </w:r>
          </w:p>
          <w:p w14:paraId="45D6C7C0" w14:textId="77777777" w:rsidR="00D44851" w:rsidRPr="00D44851" w:rsidRDefault="00D44851" w:rsidP="00D44851">
            <w:pPr>
              <w:spacing w:after="0" w:line="240" w:lineRule="auto"/>
              <w:rPr>
                <w:rFonts w:ascii="Times New Roman" w:eastAsia="Times New Roman" w:hAnsi="Times New Roman" w:cs="Times New Roman"/>
                <w:color w:val="000000" w:themeColor="text1"/>
              </w:rPr>
            </w:pPr>
            <w:r w:rsidRPr="00D44851">
              <w:rPr>
                <w:rFonts w:ascii="Times New Roman" w:eastAsia="Times New Roman" w:hAnsi="Times New Roman" w:cs="Times New Roman"/>
                <w:color w:val="000000" w:themeColor="text1"/>
              </w:rPr>
              <w:t>• pola powierzchni,</w:t>
            </w:r>
          </w:p>
          <w:p w14:paraId="5BB9FD3F" w14:textId="77777777" w:rsidR="00D44851" w:rsidRPr="00D44851" w:rsidRDefault="00D44851" w:rsidP="00D44851">
            <w:pPr>
              <w:spacing w:after="0" w:line="240" w:lineRule="auto"/>
              <w:rPr>
                <w:rFonts w:ascii="Times New Roman" w:eastAsia="Times New Roman" w:hAnsi="Times New Roman" w:cs="Times New Roman"/>
                <w:color w:val="000000" w:themeColor="text1"/>
              </w:rPr>
            </w:pPr>
            <w:r w:rsidRPr="00D44851">
              <w:rPr>
                <w:rFonts w:ascii="Times New Roman" w:eastAsia="Times New Roman" w:hAnsi="Times New Roman" w:cs="Times New Roman"/>
                <w:color w:val="000000" w:themeColor="text1"/>
              </w:rPr>
              <w:t>• objętości</w:t>
            </w:r>
          </w:p>
          <w:p w14:paraId="0D881C98" w14:textId="09353454" w:rsidR="00845B2C" w:rsidRPr="0053574F" w:rsidRDefault="00D44851" w:rsidP="00D44851">
            <w:pPr>
              <w:spacing w:after="0" w:line="240" w:lineRule="auto"/>
              <w:rPr>
                <w:rFonts w:ascii="Times New Roman" w:eastAsia="Times New Roman" w:hAnsi="Times New Roman" w:cs="Times New Roman"/>
                <w:color w:val="000000" w:themeColor="text1"/>
              </w:rPr>
            </w:pPr>
            <w:r w:rsidRPr="00D44851">
              <w:rPr>
                <w:rFonts w:ascii="Times New Roman" w:eastAsia="Times New Roman" w:hAnsi="Times New Roman" w:cs="Times New Roman"/>
                <w:color w:val="000000" w:themeColor="text1"/>
              </w:rPr>
              <w:t>Możliwość przypisania kolejności wykonywania pomiarów do danego użytkownika, funkcja automatycznego rozpoczynania kolejnego pomiaru po wykonaniu uprzedniego</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FDEA8" w14:textId="77777777" w:rsidR="00845B2C" w:rsidRDefault="00845B2C" w:rsidP="00B52467">
            <w:pPr>
              <w:pStyle w:val="Standard"/>
              <w:widowControl w:val="0"/>
              <w:jc w:val="center"/>
              <w:rPr>
                <w:color w:val="000000"/>
                <w:sz w:val="22"/>
                <w:szCs w:val="22"/>
              </w:rPr>
            </w:pPr>
          </w:p>
          <w:p w14:paraId="6DBB7C73" w14:textId="77777777" w:rsidR="00A36BBE" w:rsidRDefault="00A36BBE" w:rsidP="00B52467">
            <w:pPr>
              <w:pStyle w:val="Standard"/>
              <w:widowControl w:val="0"/>
              <w:jc w:val="center"/>
              <w:rPr>
                <w:color w:val="000000"/>
                <w:sz w:val="22"/>
                <w:szCs w:val="22"/>
              </w:rPr>
            </w:pPr>
          </w:p>
          <w:p w14:paraId="39BDBA2D" w14:textId="049ECC2F" w:rsidR="00A36BBE" w:rsidRPr="0053574F" w:rsidRDefault="00A36BBE" w:rsidP="00A36BBE">
            <w:pPr>
              <w:pStyle w:val="Standard"/>
              <w:widowControl w:val="0"/>
              <w:jc w:val="center"/>
              <w:rPr>
                <w:color w:val="000000"/>
                <w:sz w:val="22"/>
                <w:szCs w:val="22"/>
              </w:rPr>
            </w:pPr>
            <w:r w:rsidRPr="00A36BBE">
              <w:rPr>
                <w:color w:val="000000"/>
                <w:sz w:val="22"/>
                <w:szCs w:val="22"/>
              </w:rPr>
              <w:lastRenderedPageBreak/>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9C2AB6" w14:textId="77777777" w:rsidR="00845B2C" w:rsidRPr="0053574F" w:rsidRDefault="00845B2C"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F6435" w14:textId="71B27702" w:rsidR="00845B2C" w:rsidRPr="0053574F" w:rsidRDefault="00010648" w:rsidP="00B52467">
            <w:pPr>
              <w:pStyle w:val="Standard"/>
              <w:widowControl w:val="0"/>
              <w:jc w:val="center"/>
              <w:rPr>
                <w:color w:val="000000"/>
                <w:sz w:val="22"/>
                <w:szCs w:val="22"/>
              </w:rPr>
            </w:pPr>
            <w:r w:rsidRPr="0053574F">
              <w:rPr>
                <w:color w:val="000000"/>
                <w:sz w:val="22"/>
                <w:szCs w:val="22"/>
              </w:rPr>
              <w:t>–</w:t>
            </w:r>
          </w:p>
        </w:tc>
      </w:tr>
      <w:tr w:rsidR="00B52467" w:rsidRPr="0053574F" w14:paraId="7CDBF0F2"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95FF5B"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723148" w14:textId="4E2F2DA6" w:rsidR="00B52467" w:rsidRPr="0053574F" w:rsidRDefault="00D44851" w:rsidP="00845B2C">
            <w:pPr>
              <w:pStyle w:val="Standard"/>
              <w:widowControl w:val="0"/>
              <w:rPr>
                <w:color w:val="000000"/>
                <w:sz w:val="22"/>
                <w:szCs w:val="22"/>
              </w:rPr>
            </w:pPr>
            <w:r w:rsidRPr="00D44851">
              <w:rPr>
                <w:color w:val="000000"/>
                <w:sz w:val="22"/>
                <w:szCs w:val="22"/>
              </w:rPr>
              <w:t>Funkcja automatyzacji podstawowych pomiarów biometrycznych, m.in. BPD, AC, HC, FL, HUM z obrazu 2D, z możliwością wykonywania pomiarów na obrazach zapisanych w archiwum.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D96E38"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665D18"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0E3A36" w14:textId="746F2380"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6D82DFE3"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B7711F"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7B79D1" w14:textId="04C09F32" w:rsidR="00B52467" w:rsidRPr="0053574F" w:rsidRDefault="00D44851" w:rsidP="00845B2C">
            <w:pPr>
              <w:pStyle w:val="Standard"/>
              <w:widowControl w:val="0"/>
              <w:rPr>
                <w:color w:val="000000"/>
                <w:sz w:val="22"/>
                <w:szCs w:val="22"/>
              </w:rPr>
            </w:pPr>
            <w:r w:rsidRPr="00D44851">
              <w:rPr>
                <w:color w:val="000000"/>
                <w:sz w:val="22"/>
                <w:szCs w:val="22"/>
              </w:rPr>
              <w:t>Funkcja obrazująca powiększenie znacznika pomiarowego (lupa), pozwalająca wykonywać pomiary z bardzo dużą precyzją bez konieczności powiększania obszaru zainteresowania. Okno powiększenia wyświetlone poza obrazem diagnostycznym.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D32AC" w14:textId="475D2127"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8DD1F7"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BCD6A2" w14:textId="66B1DF08"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0B9A1C86"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D3FBE7"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3B13F" w14:textId="02F71A80" w:rsidR="00B52467" w:rsidRPr="0053574F" w:rsidRDefault="00D44851" w:rsidP="00B52467">
            <w:pPr>
              <w:pStyle w:val="Standard"/>
              <w:widowControl w:val="0"/>
              <w:rPr>
                <w:color w:val="000000"/>
                <w:sz w:val="22"/>
                <w:szCs w:val="22"/>
              </w:rPr>
            </w:pPr>
            <w:r w:rsidRPr="00D44851">
              <w:rPr>
                <w:color w:val="000000"/>
                <w:sz w:val="22"/>
                <w:szCs w:val="22"/>
              </w:rPr>
              <w:t>Aplikacja służąca do w pełni automatycznego pomiaru kompleksu IMT wraz z podaniem współczynnika jakości wykonanego obrysu z opcją obliczania ryzyka chorób układu sercowo-naczyniowego w ciągu 10 lat na podstawie Skali Framingham’a.</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63A00B" w14:textId="0E5E04E4"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FF9E0A"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5EA985" w14:textId="25BEE114"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2C5B4EDD"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4505EA"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00B58E" w14:textId="367747B5" w:rsidR="00B52467" w:rsidRPr="0053574F" w:rsidRDefault="00D44851" w:rsidP="00845B2C">
            <w:pPr>
              <w:pStyle w:val="Standard"/>
              <w:widowControl w:val="0"/>
              <w:rPr>
                <w:color w:val="000000"/>
                <w:sz w:val="22"/>
                <w:szCs w:val="22"/>
              </w:rPr>
            </w:pPr>
            <w:r w:rsidRPr="00D44851">
              <w:rPr>
                <w:color w:val="000000"/>
                <w:sz w:val="22"/>
                <w:szCs w:val="22"/>
              </w:rPr>
              <w:t>Oprogramowanie do automatycznej oceny ilościowej frakcji wyrzutowej, objętości lewej komory wraz z automatycznym wyznaczaniem globalnego odkształcenia podłużnego (Global</w:t>
            </w:r>
            <w:r>
              <w:rPr>
                <w:color w:val="000000"/>
                <w:sz w:val="22"/>
                <w:szCs w:val="22"/>
              </w:rPr>
              <w:t xml:space="preserve"> </w:t>
            </w:r>
            <w:r w:rsidRPr="00D44851">
              <w:rPr>
                <w:color w:val="000000"/>
                <w:sz w:val="22"/>
                <w:szCs w:val="22"/>
              </w:rPr>
              <w:t>Longitudinal Strain, GLS). Obliczana jest objętość końcowoskurczowa i końcoworozkurczowa lewej komory, funkcja działa bez konieczności podłączenia przewodów EKG.</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1D05E" w14:textId="51201D57"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E38070"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C31DCE" w14:textId="26CD89BE"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3F3E28CA"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ED44C2"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73A377" w14:textId="5AB188B7" w:rsidR="00B52467" w:rsidRPr="0053574F" w:rsidRDefault="00D44851" w:rsidP="00B52467">
            <w:pPr>
              <w:pStyle w:val="Standard"/>
              <w:widowControl w:val="0"/>
              <w:rPr>
                <w:color w:val="000000"/>
                <w:sz w:val="22"/>
                <w:szCs w:val="22"/>
              </w:rPr>
            </w:pPr>
            <w:r w:rsidRPr="00D44851">
              <w:rPr>
                <w:color w:val="000000"/>
                <w:sz w:val="22"/>
                <w:szCs w:val="22"/>
              </w:rPr>
              <w:t>Pełny pakiet pomiarów kardiologicznych</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52CFAC" w14:textId="785748D4" w:rsidR="00B52467"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598E1"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F6CDB3" w14:textId="362A10D2"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D44851" w:rsidRPr="0053574F" w14:paraId="2C2860F3" w14:textId="77777777" w:rsidTr="004F233E">
        <w:trPr>
          <w:trHeight w:val="397"/>
        </w:trPr>
        <w:tc>
          <w:tcPr>
            <w:tcW w:w="105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2C3CE1" w14:textId="2674325F" w:rsidR="00D44851" w:rsidRPr="00D44851" w:rsidRDefault="00D44851" w:rsidP="00D44851">
            <w:pPr>
              <w:pStyle w:val="Standard"/>
              <w:widowControl w:val="0"/>
              <w:rPr>
                <w:b/>
                <w:bCs/>
                <w:color w:val="000000"/>
                <w:sz w:val="22"/>
                <w:szCs w:val="22"/>
              </w:rPr>
            </w:pPr>
            <w:r w:rsidRPr="00D44851">
              <w:rPr>
                <w:b/>
                <w:bCs/>
                <w:color w:val="000000"/>
                <w:sz w:val="22"/>
                <w:szCs w:val="22"/>
              </w:rPr>
              <w:t>GŁOWICE</w:t>
            </w:r>
          </w:p>
        </w:tc>
      </w:tr>
      <w:tr w:rsidR="00D44851" w:rsidRPr="0053574F" w14:paraId="7DEB163C"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CA3A39" w14:textId="77777777" w:rsidR="00D44851" w:rsidRPr="0053574F" w:rsidRDefault="00D44851"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9FDEEF" w14:textId="77777777" w:rsidR="00D44851" w:rsidRPr="00D44851" w:rsidRDefault="00D44851" w:rsidP="00D44851">
            <w:pPr>
              <w:pStyle w:val="Standard"/>
              <w:rPr>
                <w:color w:val="000000"/>
                <w:sz w:val="22"/>
                <w:szCs w:val="22"/>
              </w:rPr>
            </w:pPr>
            <w:r w:rsidRPr="00D44851">
              <w:rPr>
                <w:color w:val="000000"/>
                <w:sz w:val="22"/>
                <w:szCs w:val="22"/>
              </w:rPr>
              <w:t>Głowica convex:</w:t>
            </w:r>
          </w:p>
          <w:p w14:paraId="6138261A" w14:textId="6D0EAFC5" w:rsidR="00D44851" w:rsidRPr="00D44851" w:rsidRDefault="00D44851" w:rsidP="00D44851">
            <w:pPr>
              <w:pStyle w:val="Standard"/>
              <w:rPr>
                <w:color w:val="000000"/>
                <w:sz w:val="22"/>
                <w:szCs w:val="22"/>
              </w:rPr>
            </w:pPr>
            <w:r w:rsidRPr="00D44851">
              <w:rPr>
                <w:color w:val="000000"/>
                <w:sz w:val="22"/>
                <w:szCs w:val="22"/>
              </w:rPr>
              <w:t>•zakres częstotliwości pracy min. 1-7 MHz ( +/- 1 MHz)</w:t>
            </w:r>
          </w:p>
          <w:p w14:paraId="421AA4E3" w14:textId="54C6E366" w:rsidR="00D44851" w:rsidRPr="00D44851" w:rsidRDefault="00D44851" w:rsidP="00D44851">
            <w:pPr>
              <w:pStyle w:val="Standard"/>
              <w:rPr>
                <w:color w:val="000000"/>
                <w:sz w:val="22"/>
                <w:szCs w:val="22"/>
              </w:rPr>
            </w:pPr>
            <w:r w:rsidRPr="00D44851">
              <w:rPr>
                <w:color w:val="000000"/>
                <w:sz w:val="22"/>
                <w:szCs w:val="22"/>
              </w:rPr>
              <w:t>•ilość elementów: min. 192</w:t>
            </w:r>
          </w:p>
          <w:p w14:paraId="13347275" w14:textId="6B591D53" w:rsidR="00D44851" w:rsidRPr="00D44851" w:rsidRDefault="00D44851" w:rsidP="00D44851">
            <w:pPr>
              <w:pStyle w:val="Standard"/>
              <w:rPr>
                <w:color w:val="000000"/>
                <w:sz w:val="22"/>
                <w:szCs w:val="22"/>
              </w:rPr>
            </w:pPr>
            <w:r w:rsidRPr="00D44851">
              <w:rPr>
                <w:color w:val="000000"/>
                <w:sz w:val="22"/>
                <w:szCs w:val="22"/>
              </w:rPr>
              <w:t>•kąt skanowania: min. 100°</w:t>
            </w:r>
          </w:p>
          <w:p w14:paraId="3F288190" w14:textId="5E17ABBF" w:rsidR="00D44851" w:rsidRPr="0053574F" w:rsidRDefault="00D44851" w:rsidP="00D44851">
            <w:pPr>
              <w:pStyle w:val="Standard"/>
              <w:widowControl w:val="0"/>
              <w:rPr>
                <w:color w:val="000000"/>
                <w:sz w:val="22"/>
                <w:szCs w:val="22"/>
              </w:rPr>
            </w:pPr>
            <w:r w:rsidRPr="00D44851">
              <w:rPr>
                <w:color w:val="000000"/>
                <w:sz w:val="22"/>
                <w:szCs w:val="22"/>
              </w:rPr>
              <w:t>Możliwość współpracy z przystawką biopsyjną</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F3786" w14:textId="0801A88E" w:rsidR="00D44851" w:rsidRPr="0053574F" w:rsidRDefault="00A36BBE" w:rsidP="00B52467">
            <w:pPr>
              <w:pStyle w:val="Standard"/>
              <w:widowControl w:val="0"/>
              <w:jc w:val="center"/>
              <w:rPr>
                <w:color w:val="000000"/>
                <w:sz w:val="22"/>
                <w:szCs w:val="22"/>
              </w:rPr>
            </w:pPr>
            <w:r w:rsidRPr="00A36BBE">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01CAB9" w14:textId="77777777" w:rsidR="00D44851" w:rsidRPr="0053574F" w:rsidRDefault="00D44851"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CAFA24" w14:textId="0C2D9081" w:rsidR="00D44851" w:rsidRPr="0053574F" w:rsidRDefault="00A36BBE" w:rsidP="002676B4">
            <w:pPr>
              <w:spacing w:after="0" w:line="240" w:lineRule="auto"/>
              <w:jc w:val="center"/>
              <w:rPr>
                <w:rFonts w:ascii="Times New Roman" w:eastAsia="Times New Roman" w:hAnsi="Times New Roman" w:cs="Times New Roman"/>
                <w:color w:val="000000" w:themeColor="text1"/>
              </w:rPr>
            </w:pPr>
            <w:r w:rsidRPr="00A36BBE">
              <w:rPr>
                <w:rFonts w:ascii="Times New Roman" w:eastAsia="Times New Roman" w:hAnsi="Times New Roman" w:cs="Times New Roman"/>
                <w:color w:val="000000" w:themeColor="text1"/>
              </w:rPr>
              <w:t>–</w:t>
            </w:r>
          </w:p>
        </w:tc>
      </w:tr>
      <w:tr w:rsidR="00B52467" w:rsidRPr="0053574F" w14:paraId="785632B9"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1C229F"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E4940B" w14:textId="77777777" w:rsidR="00D44851" w:rsidRPr="00D44851" w:rsidRDefault="00D44851" w:rsidP="00D44851">
            <w:pPr>
              <w:pStyle w:val="Standard"/>
              <w:rPr>
                <w:color w:val="000000"/>
                <w:sz w:val="22"/>
                <w:szCs w:val="22"/>
              </w:rPr>
            </w:pPr>
            <w:r w:rsidRPr="00D44851">
              <w:rPr>
                <w:color w:val="000000"/>
                <w:sz w:val="22"/>
                <w:szCs w:val="22"/>
              </w:rPr>
              <w:t xml:space="preserve">Głowica liniowa: </w:t>
            </w:r>
          </w:p>
          <w:p w14:paraId="71101E12" w14:textId="40F753DD" w:rsidR="00D44851" w:rsidRPr="00D44851" w:rsidRDefault="00D44851" w:rsidP="00D44851">
            <w:pPr>
              <w:pStyle w:val="Standard"/>
              <w:rPr>
                <w:color w:val="000000"/>
                <w:sz w:val="22"/>
                <w:szCs w:val="22"/>
              </w:rPr>
            </w:pPr>
            <w:r w:rsidRPr="00D44851">
              <w:rPr>
                <w:color w:val="000000"/>
                <w:sz w:val="22"/>
                <w:szCs w:val="22"/>
              </w:rPr>
              <w:t xml:space="preserve">•Szerokość pola obrazowego min. 50 mm </w:t>
            </w:r>
          </w:p>
          <w:p w14:paraId="125E7B99" w14:textId="6FC70428" w:rsidR="00D44851" w:rsidRPr="00D44851" w:rsidRDefault="00D44851" w:rsidP="00D44851">
            <w:pPr>
              <w:pStyle w:val="Standard"/>
              <w:rPr>
                <w:color w:val="000000"/>
                <w:sz w:val="22"/>
                <w:szCs w:val="22"/>
              </w:rPr>
            </w:pPr>
            <w:r w:rsidRPr="00D44851">
              <w:rPr>
                <w:color w:val="000000"/>
                <w:sz w:val="22"/>
                <w:szCs w:val="22"/>
              </w:rPr>
              <w:t>•Liczba elementów min. 250</w:t>
            </w:r>
          </w:p>
          <w:p w14:paraId="4DB85527" w14:textId="76211F9F" w:rsidR="00D44851" w:rsidRPr="00D44851" w:rsidRDefault="00D44851" w:rsidP="00D44851">
            <w:pPr>
              <w:pStyle w:val="Standard"/>
              <w:rPr>
                <w:color w:val="000000"/>
                <w:sz w:val="22"/>
                <w:szCs w:val="22"/>
              </w:rPr>
            </w:pPr>
            <w:r w:rsidRPr="00D44851">
              <w:rPr>
                <w:color w:val="000000"/>
                <w:sz w:val="22"/>
                <w:szCs w:val="22"/>
              </w:rPr>
              <w:t xml:space="preserve">•Aplikacje: małe narządy, naczynia, układ mięśniowo-szkieletowy               </w:t>
            </w:r>
          </w:p>
          <w:p w14:paraId="33A79854" w14:textId="2A0AA9CE" w:rsidR="00D44851" w:rsidRPr="00D44851" w:rsidRDefault="00D44851" w:rsidP="00D44851">
            <w:pPr>
              <w:pStyle w:val="Standard"/>
              <w:rPr>
                <w:color w:val="000000"/>
                <w:sz w:val="22"/>
                <w:szCs w:val="22"/>
              </w:rPr>
            </w:pPr>
            <w:r w:rsidRPr="00D44851">
              <w:rPr>
                <w:color w:val="000000"/>
                <w:sz w:val="22"/>
                <w:szCs w:val="22"/>
              </w:rPr>
              <w:t xml:space="preserve">•Zakres częstotliwości pracy min. 3-12 MHz </w:t>
            </w:r>
          </w:p>
          <w:p w14:paraId="6668E728" w14:textId="3F8B9C37" w:rsidR="00B52467" w:rsidRPr="0053574F" w:rsidRDefault="00D44851" w:rsidP="00D44851">
            <w:pPr>
              <w:pStyle w:val="Standard"/>
              <w:widowControl w:val="0"/>
              <w:rPr>
                <w:color w:val="000000"/>
                <w:sz w:val="22"/>
                <w:szCs w:val="22"/>
              </w:rPr>
            </w:pPr>
            <w:r w:rsidRPr="00D44851">
              <w:rPr>
                <w:color w:val="000000"/>
                <w:sz w:val="22"/>
                <w:szCs w:val="22"/>
              </w:rPr>
              <w:t>Możliwość współpracy z przystawką biopsyjną</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78C89D" w14:textId="77777777" w:rsidR="00B52467" w:rsidRPr="0053574F" w:rsidRDefault="00B52467" w:rsidP="00B52467">
            <w:pPr>
              <w:pStyle w:val="Standard"/>
              <w:widowControl w:val="0"/>
              <w:jc w:val="center"/>
              <w:rPr>
                <w:color w:val="000000"/>
                <w:sz w:val="22"/>
                <w:szCs w:val="22"/>
              </w:rPr>
            </w:pPr>
            <w:r w:rsidRPr="0053574F">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B51C21"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0509CF" w14:textId="118790AD"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B52467" w:rsidRPr="0053574F" w14:paraId="40684E2A"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E4CBF6" w14:textId="77777777" w:rsidR="00B52467" w:rsidRPr="0053574F" w:rsidRDefault="00B52467"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39B16" w14:textId="77777777" w:rsidR="00D44851" w:rsidRPr="00D44851" w:rsidRDefault="00D44851" w:rsidP="00D44851">
            <w:pPr>
              <w:pStyle w:val="Standard"/>
              <w:rPr>
                <w:color w:val="000000"/>
                <w:sz w:val="22"/>
                <w:szCs w:val="22"/>
              </w:rPr>
            </w:pPr>
            <w:r w:rsidRPr="00D44851">
              <w:rPr>
                <w:color w:val="000000"/>
                <w:sz w:val="22"/>
                <w:szCs w:val="22"/>
              </w:rPr>
              <w:t>Głowica kardiologiczna:</w:t>
            </w:r>
          </w:p>
          <w:p w14:paraId="12918FCF" w14:textId="10934BAB" w:rsidR="00D44851" w:rsidRPr="00D44851" w:rsidRDefault="00D44851" w:rsidP="00D44851">
            <w:pPr>
              <w:pStyle w:val="Standard"/>
              <w:rPr>
                <w:color w:val="000000"/>
                <w:sz w:val="22"/>
                <w:szCs w:val="22"/>
              </w:rPr>
            </w:pPr>
            <w:r w:rsidRPr="00D44851">
              <w:rPr>
                <w:color w:val="000000"/>
                <w:sz w:val="22"/>
                <w:szCs w:val="22"/>
              </w:rPr>
              <w:t>•Kąt obrazowania min. 90°</w:t>
            </w:r>
          </w:p>
          <w:p w14:paraId="7546B291" w14:textId="7DCA9BF6" w:rsidR="00D44851" w:rsidRPr="00D44851" w:rsidRDefault="00D44851" w:rsidP="00D44851">
            <w:pPr>
              <w:pStyle w:val="Standard"/>
              <w:rPr>
                <w:color w:val="000000"/>
                <w:sz w:val="22"/>
                <w:szCs w:val="22"/>
              </w:rPr>
            </w:pPr>
            <w:r w:rsidRPr="00D44851">
              <w:rPr>
                <w:color w:val="000000"/>
                <w:sz w:val="22"/>
                <w:szCs w:val="22"/>
              </w:rPr>
              <w:t>•Liczba elementów min. 80</w:t>
            </w:r>
          </w:p>
          <w:p w14:paraId="343D519F" w14:textId="60CE1916" w:rsidR="00D44851" w:rsidRPr="00D44851" w:rsidRDefault="00D44851" w:rsidP="00D44851">
            <w:pPr>
              <w:pStyle w:val="Standard"/>
              <w:rPr>
                <w:color w:val="000000"/>
                <w:sz w:val="22"/>
                <w:szCs w:val="22"/>
              </w:rPr>
            </w:pPr>
            <w:r w:rsidRPr="00D44851">
              <w:rPr>
                <w:color w:val="000000"/>
                <w:sz w:val="22"/>
                <w:szCs w:val="22"/>
              </w:rPr>
              <w:lastRenderedPageBreak/>
              <w:t>•Aplikacje: jama brzuszna, kardiologia, Doppler przezczaszkowy</w:t>
            </w:r>
          </w:p>
          <w:p w14:paraId="2F711ECC" w14:textId="5DA55069" w:rsidR="00D44851" w:rsidRPr="00D44851" w:rsidRDefault="00D44851" w:rsidP="00D44851">
            <w:pPr>
              <w:pStyle w:val="Standard"/>
              <w:rPr>
                <w:color w:val="000000"/>
                <w:sz w:val="22"/>
                <w:szCs w:val="22"/>
              </w:rPr>
            </w:pPr>
            <w:r w:rsidRPr="00D44851">
              <w:rPr>
                <w:color w:val="000000"/>
                <w:sz w:val="22"/>
                <w:szCs w:val="22"/>
              </w:rPr>
              <w:t>•Zakres częstotliwości pracy min. 1-5 MHz(+/-) 1 MHz</w:t>
            </w:r>
          </w:p>
          <w:p w14:paraId="6D714D71" w14:textId="21B75061" w:rsidR="00B52467" w:rsidRPr="0053574F" w:rsidRDefault="00D44851" w:rsidP="00D44851">
            <w:pPr>
              <w:pStyle w:val="Standard"/>
              <w:rPr>
                <w:color w:val="000000"/>
                <w:sz w:val="22"/>
                <w:szCs w:val="22"/>
              </w:rPr>
            </w:pPr>
            <w:r w:rsidRPr="00D44851">
              <w:rPr>
                <w:color w:val="000000"/>
                <w:sz w:val="22"/>
                <w:szCs w:val="22"/>
              </w:rPr>
              <w:t>Możliwość współpracy z przystawką biopsyjną</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B4E748" w14:textId="77777777" w:rsidR="00B52467" w:rsidRPr="0053574F" w:rsidRDefault="00B52467" w:rsidP="00B52467">
            <w:pPr>
              <w:pStyle w:val="Standard"/>
              <w:widowControl w:val="0"/>
              <w:jc w:val="center"/>
              <w:rPr>
                <w:color w:val="000000"/>
                <w:sz w:val="22"/>
                <w:szCs w:val="22"/>
              </w:rPr>
            </w:pPr>
            <w:r w:rsidRPr="0053574F">
              <w:rPr>
                <w:color w:val="000000"/>
                <w:sz w:val="22"/>
                <w:szCs w:val="22"/>
              </w:rPr>
              <w:lastRenderedPageBreak/>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19791D" w14:textId="77777777" w:rsidR="00B52467" w:rsidRPr="0053574F" w:rsidRDefault="00B52467"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484413" w14:textId="18C5E7DC" w:rsidR="00B52467" w:rsidRPr="0053574F" w:rsidRDefault="00DE4D71" w:rsidP="00B52467">
            <w:pPr>
              <w:pStyle w:val="Standard"/>
              <w:widowControl w:val="0"/>
              <w:jc w:val="center"/>
              <w:rPr>
                <w:color w:val="000000"/>
                <w:sz w:val="22"/>
                <w:szCs w:val="22"/>
              </w:rPr>
            </w:pPr>
            <w:r w:rsidRPr="0053574F">
              <w:rPr>
                <w:color w:val="000000"/>
                <w:sz w:val="22"/>
                <w:szCs w:val="22"/>
              </w:rPr>
              <w:t>–</w:t>
            </w:r>
          </w:p>
        </w:tc>
      </w:tr>
      <w:tr w:rsidR="00D44851" w:rsidRPr="0053574F" w14:paraId="51D18722" w14:textId="77777777" w:rsidTr="000A6DF7">
        <w:trPr>
          <w:trHeight w:val="397"/>
        </w:trPr>
        <w:tc>
          <w:tcPr>
            <w:tcW w:w="105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C08596" w14:textId="675C2FA0" w:rsidR="00D44851" w:rsidRPr="00D44851" w:rsidRDefault="00D44851" w:rsidP="00D44851">
            <w:pPr>
              <w:pStyle w:val="Standard"/>
              <w:widowControl w:val="0"/>
              <w:rPr>
                <w:b/>
                <w:bCs/>
                <w:color w:val="000000"/>
                <w:sz w:val="22"/>
                <w:szCs w:val="22"/>
              </w:rPr>
            </w:pPr>
            <w:r w:rsidRPr="00D44851">
              <w:rPr>
                <w:b/>
                <w:bCs/>
                <w:color w:val="000000"/>
                <w:sz w:val="22"/>
                <w:szCs w:val="22"/>
              </w:rPr>
              <w:t>Możliwości rozbudowy</w:t>
            </w:r>
            <w:r w:rsidR="00FF3EBB">
              <w:rPr>
                <w:b/>
                <w:bCs/>
                <w:color w:val="000000"/>
                <w:sz w:val="22"/>
                <w:szCs w:val="22"/>
              </w:rPr>
              <w:t>:</w:t>
            </w:r>
          </w:p>
        </w:tc>
      </w:tr>
      <w:tr w:rsidR="00B27B3B" w:rsidRPr="0053574F" w14:paraId="12F94056"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B7CFE1" w14:textId="77777777" w:rsidR="00B27B3B" w:rsidRPr="0053574F" w:rsidRDefault="00B27B3B"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A58F624" w14:textId="77777777" w:rsidR="00D44851" w:rsidRPr="00D44851" w:rsidRDefault="00D44851" w:rsidP="00D44851">
            <w:pPr>
              <w:pStyle w:val="Standard"/>
              <w:rPr>
                <w:color w:val="000000"/>
                <w:sz w:val="22"/>
                <w:szCs w:val="22"/>
              </w:rPr>
            </w:pPr>
            <w:r w:rsidRPr="00D44851">
              <w:rPr>
                <w:color w:val="000000"/>
                <w:sz w:val="22"/>
                <w:szCs w:val="22"/>
              </w:rPr>
              <w:t xml:space="preserve">Możliwość rozbudowy o głowicę liniową szerokopasmową typu Hokej </w:t>
            </w:r>
          </w:p>
          <w:p w14:paraId="31E77A14" w14:textId="77777777" w:rsidR="00D44851" w:rsidRPr="00D44851" w:rsidRDefault="00D44851" w:rsidP="00D44851">
            <w:pPr>
              <w:pStyle w:val="Standard"/>
              <w:rPr>
                <w:color w:val="000000"/>
                <w:sz w:val="22"/>
                <w:szCs w:val="22"/>
              </w:rPr>
            </w:pPr>
            <w:r w:rsidRPr="00D44851">
              <w:rPr>
                <w:color w:val="000000"/>
                <w:sz w:val="22"/>
                <w:szCs w:val="22"/>
              </w:rPr>
              <w:t>-zakres częstotliwości pracy min. 3-22 MHz ( +/- 1 MHz)</w:t>
            </w:r>
          </w:p>
          <w:p w14:paraId="1843112F" w14:textId="77777777" w:rsidR="00D44851" w:rsidRPr="00D44851" w:rsidRDefault="00D44851" w:rsidP="00D44851">
            <w:pPr>
              <w:pStyle w:val="Standard"/>
              <w:rPr>
                <w:color w:val="000000"/>
                <w:sz w:val="22"/>
                <w:szCs w:val="22"/>
              </w:rPr>
            </w:pPr>
            <w:r w:rsidRPr="00D44851">
              <w:rPr>
                <w:color w:val="000000"/>
                <w:sz w:val="22"/>
                <w:szCs w:val="22"/>
              </w:rPr>
              <w:t>-liczba elementów 192</w:t>
            </w:r>
          </w:p>
          <w:p w14:paraId="1EAEDB48" w14:textId="5FF6E93A" w:rsidR="00B27B3B" w:rsidRPr="0053574F" w:rsidRDefault="00D44851" w:rsidP="00D44851">
            <w:pPr>
              <w:pStyle w:val="Standard"/>
              <w:widowControl w:val="0"/>
              <w:rPr>
                <w:color w:val="000000"/>
                <w:sz w:val="22"/>
                <w:szCs w:val="22"/>
              </w:rPr>
            </w:pPr>
            <w:r w:rsidRPr="00D44851">
              <w:rPr>
                <w:color w:val="000000"/>
                <w:sz w:val="22"/>
                <w:szCs w:val="22"/>
              </w:rPr>
              <w:t>- szerokość pola obrazowego max 25,5mm</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1F2C41" w14:textId="1412C14C" w:rsidR="00B27B3B" w:rsidRPr="0053574F" w:rsidRDefault="00A36BBE" w:rsidP="00B52467">
            <w:pPr>
              <w:pStyle w:val="Standard"/>
              <w:widowControl w:val="0"/>
              <w:jc w:val="center"/>
              <w:rPr>
                <w:color w:val="000000"/>
                <w:sz w:val="22"/>
                <w:szCs w:val="22"/>
              </w:rPr>
            </w:pPr>
            <w:r w:rsidRPr="00A36BBE">
              <w:rPr>
                <w:color w:val="000000"/>
                <w:sz w:val="22"/>
                <w:szCs w:val="22"/>
              </w:rPr>
              <w:t>Tak, podać</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17DF4" w14:textId="77777777" w:rsidR="00B27B3B" w:rsidRPr="0053574F" w:rsidRDefault="00B27B3B"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799FEE" w14:textId="42B196BF" w:rsidR="00B27B3B" w:rsidRPr="0053574F" w:rsidRDefault="00DA4F5E" w:rsidP="000358FD">
            <w:pPr>
              <w:pStyle w:val="Standard"/>
              <w:widowControl w:val="0"/>
              <w:jc w:val="center"/>
              <w:rPr>
                <w:color w:val="000000"/>
                <w:sz w:val="22"/>
                <w:szCs w:val="22"/>
              </w:rPr>
            </w:pPr>
            <w:r w:rsidRPr="0053574F">
              <w:rPr>
                <w:color w:val="000000"/>
                <w:sz w:val="22"/>
                <w:szCs w:val="22"/>
              </w:rPr>
              <w:t>–</w:t>
            </w:r>
          </w:p>
        </w:tc>
      </w:tr>
      <w:tr w:rsidR="00D44851" w:rsidRPr="0053574F" w14:paraId="27E74B77" w14:textId="77777777" w:rsidTr="00143E1F">
        <w:trPr>
          <w:trHeight w:val="397"/>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EDE1E3" w14:textId="77777777" w:rsidR="00D44851" w:rsidRPr="0053574F" w:rsidRDefault="00D44851" w:rsidP="00B52467">
            <w:pPr>
              <w:pStyle w:val="Akapitzlist"/>
              <w:numPr>
                <w:ilvl w:val="0"/>
                <w:numId w:val="15"/>
              </w:numPr>
              <w:autoSpaceDN w:val="0"/>
              <w:spacing w:after="0" w:line="240" w:lineRule="auto"/>
              <w:ind w:left="0" w:firstLine="0"/>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FFA6EA" w14:textId="19594776" w:rsidR="00D44851" w:rsidRPr="00D44851" w:rsidRDefault="00D44851" w:rsidP="00CB2BBB">
            <w:pPr>
              <w:pStyle w:val="Standard"/>
              <w:widowControl w:val="0"/>
              <w:rPr>
                <w:color w:val="000000"/>
                <w:sz w:val="22"/>
                <w:szCs w:val="22"/>
              </w:rPr>
            </w:pPr>
            <w:r w:rsidRPr="00D44851">
              <w:rPr>
                <w:color w:val="000000"/>
                <w:sz w:val="22"/>
                <w:szCs w:val="22"/>
              </w:rPr>
              <w:t>Oprogramowaniem służące do automatycznego wykrywania, opisywania i mierzenia projekcji echokardiograficznych w każdym trybie obrazowym (2D, CD, PWD, CWD, TDI, M-MODE) działa bez konieczności podłączania kabli EKG (funkcja oparta na technologii głębokiego uczenia się (AI)</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B35CF6" w14:textId="661EF8A2" w:rsidR="00D44851" w:rsidRPr="0053574F" w:rsidRDefault="00FF3EBB" w:rsidP="00B52467">
            <w:pPr>
              <w:pStyle w:val="Standard"/>
              <w:widowControl w:val="0"/>
              <w:jc w:val="center"/>
              <w:rPr>
                <w:color w:val="000000"/>
                <w:sz w:val="22"/>
                <w:szCs w:val="22"/>
              </w:rPr>
            </w:pPr>
            <w: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02303F" w14:textId="77777777" w:rsidR="00D44851" w:rsidRPr="0053574F" w:rsidRDefault="00D44851"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01A36D" w14:textId="6513AB2A" w:rsidR="00D44851" w:rsidRPr="0053574F" w:rsidRDefault="00A36BBE" w:rsidP="000358FD">
            <w:pPr>
              <w:pStyle w:val="Standard"/>
              <w:widowControl w:val="0"/>
              <w:jc w:val="center"/>
              <w:rPr>
                <w:color w:val="000000"/>
                <w:sz w:val="22"/>
                <w:szCs w:val="22"/>
              </w:rPr>
            </w:pPr>
            <w:r w:rsidRPr="00A36BBE">
              <w:rPr>
                <w:color w:val="000000"/>
                <w:sz w:val="22"/>
                <w:szCs w:val="22"/>
              </w:rPr>
              <w:t>–</w:t>
            </w:r>
          </w:p>
        </w:tc>
      </w:tr>
      <w:tr w:rsidR="00DE4D71" w:rsidRPr="0053574F" w14:paraId="6FB76A0F" w14:textId="77777777" w:rsidTr="00143E1F">
        <w:trPr>
          <w:trHeight w:val="300"/>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DFA0F7" w14:textId="77777777" w:rsidR="00DE4D71" w:rsidRPr="0053574F" w:rsidRDefault="00DE4D71"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999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99B4BC" w14:textId="36534C0B" w:rsidR="00DE4D71" w:rsidRPr="0053574F" w:rsidRDefault="00DE4D71" w:rsidP="00DE4D71">
            <w:pPr>
              <w:pStyle w:val="Standard"/>
              <w:widowControl w:val="0"/>
              <w:rPr>
                <w:color w:val="000000"/>
                <w:sz w:val="22"/>
                <w:szCs w:val="22"/>
              </w:rPr>
            </w:pPr>
            <w:r w:rsidRPr="0053574F">
              <w:rPr>
                <w:b/>
                <w:bCs/>
                <w:sz w:val="22"/>
                <w:szCs w:val="22"/>
              </w:rPr>
              <w:t>Pozostałe:</w:t>
            </w:r>
          </w:p>
        </w:tc>
      </w:tr>
      <w:tr w:rsidR="00DE4D71" w:rsidRPr="0053574F" w14:paraId="1AF8EB69" w14:textId="77777777" w:rsidTr="00143E1F">
        <w:trPr>
          <w:trHeight w:val="300"/>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836239" w14:textId="77777777" w:rsidR="00DE4D71" w:rsidRPr="0053574F" w:rsidRDefault="00DE4D71"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5C4BD8" w14:textId="77777777" w:rsidR="00DE4D71" w:rsidRPr="0053574F" w:rsidRDefault="00DE4D71" w:rsidP="00DE4D71">
            <w:pPr>
              <w:pStyle w:val="Standard"/>
              <w:spacing w:line="360" w:lineRule="auto"/>
              <w:rPr>
                <w:sz w:val="22"/>
                <w:szCs w:val="22"/>
              </w:rPr>
            </w:pPr>
            <w:r w:rsidRPr="0053574F">
              <w:rPr>
                <w:sz w:val="22"/>
                <w:szCs w:val="22"/>
              </w:rPr>
              <w:t>Gwarancja minimum 24 miesiące</w:t>
            </w:r>
          </w:p>
          <w:p w14:paraId="325BE200" w14:textId="22975242" w:rsidR="00DE4D71" w:rsidRPr="0053574F" w:rsidRDefault="00DE4D71" w:rsidP="00DE4D71">
            <w:pPr>
              <w:pStyle w:val="Standard"/>
              <w:widowControl w:val="0"/>
              <w:spacing w:line="360" w:lineRule="auto"/>
              <w:rPr>
                <w:sz w:val="22"/>
                <w:szCs w:val="22"/>
              </w:rPr>
            </w:pP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F9E3CF" w14:textId="2336A495" w:rsidR="00DE4D71" w:rsidRPr="0053574F" w:rsidRDefault="00DE4D71" w:rsidP="00B52467">
            <w:pPr>
              <w:pStyle w:val="Standard"/>
              <w:widowControl w:val="0"/>
              <w:jc w:val="center"/>
              <w:rPr>
                <w:color w:val="000000"/>
                <w:sz w:val="22"/>
                <w:szCs w:val="22"/>
              </w:rPr>
            </w:pPr>
            <w:r w:rsidRPr="0053574F">
              <w:rPr>
                <w:sz w:val="22"/>
                <w:szCs w:val="22"/>
              </w:rPr>
              <w:t>TAK</w:t>
            </w:r>
          </w:p>
        </w:tc>
        <w:tc>
          <w:tcPr>
            <w:tcW w:w="33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A73715" w14:textId="104776E6" w:rsidR="00DE4D71" w:rsidRPr="0053574F" w:rsidRDefault="00DE4D71" w:rsidP="00B52467">
            <w:pPr>
              <w:pStyle w:val="Standard"/>
              <w:widowControl w:val="0"/>
              <w:jc w:val="center"/>
              <w:rPr>
                <w:color w:val="000000"/>
                <w:sz w:val="22"/>
                <w:szCs w:val="22"/>
              </w:rPr>
            </w:pPr>
            <w:r w:rsidRPr="00FF3EBB">
              <w:rPr>
                <w:b/>
                <w:i/>
                <w:iCs/>
                <w:color w:val="FF0000"/>
              </w:rPr>
              <w:t>Dodatkowy okres gwarancji ponad minimalny należy podać w formularzu ofertowym.</w:t>
            </w:r>
            <w:r w:rsidRPr="00FF3EBB">
              <w:rPr>
                <w:i/>
                <w:iCs/>
              </w:rPr>
              <w:t xml:space="preserve"> </w:t>
            </w:r>
            <w:r w:rsidRPr="00FF3EBB">
              <w:t>Dodatkowy okres gwarancji będzie punktowany zgodnie z kryterium oceny ofert opisanym w SWZ</w:t>
            </w:r>
            <w:r w:rsidRPr="00FF3EBB">
              <w:rPr>
                <w:i/>
                <w:iCs/>
              </w:rPr>
              <w:t>.</w:t>
            </w:r>
          </w:p>
        </w:tc>
      </w:tr>
      <w:tr w:rsidR="00DE4D71" w:rsidRPr="0053574F" w14:paraId="17384C9C" w14:textId="77777777" w:rsidTr="00143E1F">
        <w:trPr>
          <w:trHeight w:val="300"/>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888D0" w14:textId="77777777" w:rsidR="00DE4D71" w:rsidRPr="0053574F" w:rsidRDefault="00DE4D71"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99E3E4" w14:textId="77777777" w:rsidR="00DE4D71" w:rsidRPr="00DA0A1B" w:rsidRDefault="00DE4D71" w:rsidP="00A15BD8">
            <w:pPr>
              <w:pStyle w:val="Standard"/>
              <w:rPr>
                <w:sz w:val="22"/>
                <w:szCs w:val="22"/>
              </w:rPr>
            </w:pPr>
            <w:r w:rsidRPr="00DA0A1B">
              <w:rPr>
                <w:sz w:val="22"/>
                <w:szCs w:val="22"/>
              </w:rPr>
              <w:t>Instrukcja obsługi w języku polskim  (załączyć wraz z dostawą urządzenia)</w:t>
            </w:r>
          </w:p>
          <w:p w14:paraId="6DA54BE8" w14:textId="77777777" w:rsidR="00DE4D71" w:rsidRPr="00DA0A1B" w:rsidRDefault="00DE4D71" w:rsidP="00A15BD8">
            <w:pPr>
              <w:pStyle w:val="Standard"/>
              <w:widowControl w:val="0"/>
              <w:rPr>
                <w:sz w:val="22"/>
                <w:szCs w:val="22"/>
              </w:rPr>
            </w:pP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5DF3E5" w14:textId="0254A31A" w:rsidR="00DE4D71" w:rsidRPr="0053574F" w:rsidRDefault="00DE4D71" w:rsidP="00B52467">
            <w:pPr>
              <w:pStyle w:val="Standard"/>
              <w:widowControl w:val="0"/>
              <w:jc w:val="center"/>
              <w:rPr>
                <w:color w:val="000000"/>
                <w:sz w:val="22"/>
                <w:szCs w:val="22"/>
              </w:rPr>
            </w:pPr>
            <w:r w:rsidRPr="0053574F">
              <w:rPr>
                <w:sz w:val="22"/>
                <w:szCs w:val="22"/>
              </w:rP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6298B2" w14:textId="77777777" w:rsidR="00DE4D71" w:rsidRPr="0053574F" w:rsidRDefault="00DE4D71"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88ABEB" w14:textId="0EE6766C" w:rsidR="00DE4D71" w:rsidRPr="0053574F" w:rsidRDefault="00DE4D71" w:rsidP="00B52467">
            <w:pPr>
              <w:pStyle w:val="Standard"/>
              <w:widowControl w:val="0"/>
              <w:jc w:val="center"/>
              <w:rPr>
                <w:color w:val="000000"/>
                <w:sz w:val="22"/>
                <w:szCs w:val="22"/>
              </w:rPr>
            </w:pPr>
            <w:r w:rsidRPr="0053574F">
              <w:rPr>
                <w:color w:val="000000"/>
                <w:sz w:val="22"/>
                <w:szCs w:val="22"/>
              </w:rPr>
              <w:t>–</w:t>
            </w:r>
          </w:p>
        </w:tc>
      </w:tr>
      <w:tr w:rsidR="00DE4D71" w:rsidRPr="0053574F" w14:paraId="48B5FC81" w14:textId="77777777" w:rsidTr="00143E1F">
        <w:trPr>
          <w:trHeight w:val="300"/>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0E9DDE" w14:textId="77777777" w:rsidR="00DE4D71" w:rsidRPr="0053574F" w:rsidRDefault="00DE4D71"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B4DFF" w14:textId="223B75FC" w:rsidR="00DE4D71" w:rsidRPr="0011444E" w:rsidRDefault="00DE4D71" w:rsidP="00A15BD8">
            <w:pPr>
              <w:pStyle w:val="Standard"/>
              <w:widowControl w:val="0"/>
              <w:rPr>
                <w:sz w:val="22"/>
                <w:szCs w:val="22"/>
              </w:rPr>
            </w:pPr>
            <w:r w:rsidRPr="0011444E">
              <w:rPr>
                <w:sz w:val="22"/>
                <w:szCs w:val="22"/>
              </w:rPr>
              <w:t>Karta gwarancyjna (załączyć wraz z dostawą urządzenia)</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7C35AE" w14:textId="542C36F2" w:rsidR="00DE4D71" w:rsidRPr="0053574F" w:rsidRDefault="00DA0A1B" w:rsidP="00B52467">
            <w:pPr>
              <w:pStyle w:val="Standard"/>
              <w:widowControl w:val="0"/>
              <w:jc w:val="center"/>
              <w:rPr>
                <w:color w:val="000000"/>
                <w:sz w:val="22"/>
                <w:szCs w:val="22"/>
              </w:rPr>
            </w:pPr>
            <w:r w:rsidRPr="0053574F">
              <w:rPr>
                <w:sz w:val="22"/>
                <w:szCs w:val="22"/>
              </w:rP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2452C3" w14:textId="77777777" w:rsidR="00DE4D71" w:rsidRPr="0053574F" w:rsidRDefault="00DE4D71"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87FB07" w14:textId="3A59BF96" w:rsidR="00DE4D71" w:rsidRPr="0053574F" w:rsidRDefault="00DE4D71" w:rsidP="00B52467">
            <w:pPr>
              <w:pStyle w:val="Standard"/>
              <w:widowControl w:val="0"/>
              <w:jc w:val="center"/>
              <w:rPr>
                <w:color w:val="000000"/>
                <w:sz w:val="22"/>
                <w:szCs w:val="22"/>
              </w:rPr>
            </w:pPr>
            <w:r w:rsidRPr="0053574F">
              <w:rPr>
                <w:color w:val="000000"/>
                <w:sz w:val="22"/>
                <w:szCs w:val="22"/>
              </w:rPr>
              <w:t>–</w:t>
            </w:r>
          </w:p>
        </w:tc>
      </w:tr>
      <w:tr w:rsidR="00DA0A1B" w:rsidRPr="0053574F" w14:paraId="6CAA13B0" w14:textId="77777777" w:rsidTr="00143E1F">
        <w:trPr>
          <w:trHeight w:val="300"/>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405BBD" w14:textId="77777777" w:rsidR="00DA0A1B" w:rsidRPr="0053574F" w:rsidRDefault="00DA0A1B"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0C22A0" w14:textId="68EE8BB0" w:rsidR="00DA0A1B" w:rsidRPr="0011444E" w:rsidRDefault="0011444E" w:rsidP="00ED50EE">
            <w:pPr>
              <w:pStyle w:val="Standard"/>
              <w:widowControl w:val="0"/>
              <w:rPr>
                <w:sz w:val="22"/>
                <w:szCs w:val="22"/>
              </w:rPr>
            </w:pPr>
            <w:r w:rsidRPr="0011444E">
              <w:rPr>
                <w:sz w:val="22"/>
                <w:szCs w:val="22"/>
                <w:lang w:bidi="he-IL"/>
              </w:rPr>
              <w:t>Szkolenie w zakresie obsługi aparatu w siedzibie Zamawiającego.</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991A1B" w14:textId="25FF716A" w:rsidR="00DA0A1B" w:rsidRPr="0053574F" w:rsidRDefault="00DA0A1B" w:rsidP="00B52467">
            <w:pPr>
              <w:pStyle w:val="Standard"/>
              <w:widowControl w:val="0"/>
              <w:jc w:val="center"/>
              <w:rPr>
                <w:sz w:val="22"/>
                <w:szCs w:val="22"/>
              </w:rPr>
            </w:pPr>
            <w:r w:rsidRPr="0053574F">
              <w:rPr>
                <w:sz w:val="22"/>
                <w:szCs w:val="22"/>
              </w:rP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8B70AD" w14:textId="77777777" w:rsidR="00DA0A1B" w:rsidRPr="0053574F" w:rsidRDefault="00DA0A1B"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E61C7" w14:textId="6F971443" w:rsidR="00DA0A1B" w:rsidRPr="0053574F" w:rsidRDefault="00DA0A1B" w:rsidP="00B52467">
            <w:pPr>
              <w:pStyle w:val="Standard"/>
              <w:widowControl w:val="0"/>
              <w:jc w:val="center"/>
              <w:rPr>
                <w:color w:val="000000"/>
                <w:sz w:val="22"/>
                <w:szCs w:val="22"/>
              </w:rPr>
            </w:pPr>
            <w:r w:rsidRPr="0053574F">
              <w:rPr>
                <w:color w:val="000000"/>
                <w:sz w:val="22"/>
                <w:szCs w:val="22"/>
              </w:rPr>
              <w:t>–</w:t>
            </w:r>
          </w:p>
        </w:tc>
      </w:tr>
      <w:tr w:rsidR="00ED50EE" w:rsidRPr="0053574F" w14:paraId="69748D18" w14:textId="77777777" w:rsidTr="00143E1F">
        <w:trPr>
          <w:trHeight w:val="300"/>
        </w:trPr>
        <w:tc>
          <w:tcPr>
            <w:tcW w:w="5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0DF65A" w14:textId="77777777" w:rsidR="00ED50EE" w:rsidRPr="0053574F" w:rsidRDefault="00ED50EE" w:rsidP="00B52467">
            <w:pPr>
              <w:pStyle w:val="Akapitzlist"/>
              <w:numPr>
                <w:ilvl w:val="0"/>
                <w:numId w:val="15"/>
              </w:numPr>
              <w:autoSpaceDN w:val="0"/>
              <w:spacing w:after="0" w:line="240" w:lineRule="auto"/>
              <w:ind w:left="317"/>
              <w:contextualSpacing w:val="0"/>
              <w:jc w:val="center"/>
              <w:textAlignment w:val="baseline"/>
              <w:rPr>
                <w:rFonts w:ascii="Times New Roman" w:eastAsia="Times New Roman" w:hAnsi="Times New Roman" w:cs="Times New Roman"/>
                <w:color w:val="00000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CE37B6" w14:textId="77777777" w:rsidR="00CC3AA4" w:rsidRPr="009B1859" w:rsidRDefault="00CC3AA4" w:rsidP="00CC3AA4">
            <w:pPr>
              <w:pStyle w:val="Standard"/>
              <w:widowControl w:val="0"/>
              <w:ind w:right="88"/>
              <w:jc w:val="both"/>
              <w:rPr>
                <w:rFonts w:ascii="Liberation Serif" w:eastAsia="NSimSun" w:hAnsi="Liberation Serif" w:cs="Lucida Sans"/>
                <w:sz w:val="22"/>
                <w:szCs w:val="22"/>
                <w:lang w:eastAsia="zh-CN"/>
              </w:rPr>
            </w:pPr>
            <w:r w:rsidRPr="009B1859">
              <w:rPr>
                <w:sz w:val="22"/>
                <w:szCs w:val="22"/>
              </w:rPr>
              <w:t xml:space="preserve">Przedmiot umowy jest </w:t>
            </w:r>
            <w:r w:rsidRPr="009B1859">
              <w:rPr>
                <w:rStyle w:val="Pogrubienie"/>
                <w:rFonts w:eastAsia="Calibri"/>
                <w:sz w:val="22"/>
                <w:szCs w:val="22"/>
              </w:rPr>
              <w:t>wyrobem medycznym</w:t>
            </w:r>
            <w:r w:rsidRPr="009B1859">
              <w:rPr>
                <w:b/>
                <w:sz w:val="22"/>
                <w:szCs w:val="22"/>
              </w:rPr>
              <w:t xml:space="preserve"> </w:t>
            </w:r>
            <w:r w:rsidRPr="009B1859">
              <w:rPr>
                <w:sz w:val="22"/>
                <w:szCs w:val="22"/>
              </w:rPr>
              <w:t>w</w:t>
            </w:r>
            <w:r w:rsidRPr="009B1859">
              <w:rPr>
                <w:b/>
                <w:sz w:val="22"/>
                <w:szCs w:val="22"/>
              </w:rPr>
              <w:t xml:space="preserve"> </w:t>
            </w:r>
            <w:r w:rsidRPr="009B1859">
              <w:rPr>
                <w:sz w:val="22"/>
                <w:szCs w:val="22"/>
              </w:rPr>
              <w:t>rozumieniu</w:t>
            </w:r>
            <w:r w:rsidRPr="009B1859">
              <w:rPr>
                <w:b/>
                <w:sz w:val="22"/>
                <w:szCs w:val="22"/>
              </w:rPr>
              <w:t xml:space="preserve"> </w:t>
            </w:r>
            <w:r w:rsidRPr="009B1859">
              <w:rPr>
                <w:rStyle w:val="Pogrubienie"/>
                <w:rFonts w:eastAsia="Calibri"/>
                <w:sz w:val="22"/>
                <w:szCs w:val="22"/>
              </w:rPr>
              <w:t>ustawy z dnia 7 kwietnia 2022 r. o wyrobach medycznych</w:t>
            </w:r>
            <w:r w:rsidRPr="009B1859">
              <w:rPr>
                <w:sz w:val="22"/>
                <w:szCs w:val="22"/>
              </w:rPr>
              <w:t xml:space="preserve"> (Dz.U. 2024 poz. 1620)</w:t>
            </w:r>
            <w:r w:rsidRPr="009B1859">
              <w:rPr>
                <w:bCs/>
                <w:iCs/>
                <w:sz w:val="22"/>
                <w:szCs w:val="22"/>
              </w:rPr>
              <w:t xml:space="preserve"> oraz Rozporządzenia Parlamentu Europejskiego i Rady (UE) 2017/745 z dnia 5 kwietnia 2017 r. w</w:t>
            </w:r>
            <w:r>
              <w:rPr>
                <w:bCs/>
                <w:iCs/>
                <w:sz w:val="22"/>
                <w:szCs w:val="22"/>
              </w:rPr>
              <w:t xml:space="preserve"> </w:t>
            </w:r>
            <w:r w:rsidRPr="009B1859">
              <w:rPr>
                <w:bCs/>
                <w:iCs/>
                <w:sz w:val="22"/>
                <w:szCs w:val="22"/>
              </w:rPr>
              <w:t>sprawie wyrobów medycznych.</w:t>
            </w:r>
          </w:p>
          <w:p w14:paraId="70B0B91A" w14:textId="793C3CBF" w:rsidR="00ED50EE" w:rsidRPr="00ED50EE" w:rsidRDefault="00CC3AA4" w:rsidP="00CC3AA4">
            <w:pPr>
              <w:pStyle w:val="Standard"/>
              <w:widowControl w:val="0"/>
              <w:jc w:val="both"/>
              <w:rPr>
                <w:sz w:val="22"/>
                <w:szCs w:val="22"/>
              </w:rPr>
            </w:pPr>
            <w:r w:rsidRPr="009B1859">
              <w:rPr>
                <w:sz w:val="22"/>
                <w:szCs w:val="22"/>
              </w:rPr>
              <w:t xml:space="preserve">W przypadku, gdy </w:t>
            </w:r>
            <w:r w:rsidRPr="009B1859">
              <w:rPr>
                <w:rStyle w:val="Pogrubienie"/>
                <w:rFonts w:eastAsia="Calibri"/>
                <w:sz w:val="22"/>
                <w:szCs w:val="22"/>
              </w:rPr>
              <w:t>komponenty, akcesoria lub elementy zestawu</w:t>
            </w:r>
            <w:r w:rsidRPr="009B1859">
              <w:rPr>
                <w:b/>
                <w:sz w:val="22"/>
                <w:szCs w:val="22"/>
              </w:rPr>
              <w:t xml:space="preserve"> </w:t>
            </w:r>
            <w:r w:rsidRPr="009B1859">
              <w:rPr>
                <w:sz w:val="22"/>
                <w:szCs w:val="22"/>
              </w:rPr>
              <w:t xml:space="preserve">nie stanowią wyrobu medycznego w rozumieniu ww. ustawy, </w:t>
            </w:r>
            <w:r w:rsidRPr="009B1859">
              <w:rPr>
                <w:rStyle w:val="Pogrubienie"/>
                <w:rFonts w:eastAsia="Calibri"/>
                <w:sz w:val="22"/>
                <w:szCs w:val="22"/>
              </w:rPr>
              <w:t>Wykonawca zobowiązany jest do przedłożenia stosownego oświadczenia</w:t>
            </w:r>
            <w:r w:rsidRPr="009B1859">
              <w:rPr>
                <w:sz w:val="22"/>
                <w:szCs w:val="22"/>
              </w:rPr>
              <w:t xml:space="preserve"> wskazując, </w:t>
            </w:r>
            <w:r w:rsidRPr="009B1859">
              <w:rPr>
                <w:rStyle w:val="Pogrubienie"/>
                <w:rFonts w:eastAsia="Calibri"/>
                <w:sz w:val="22"/>
                <w:szCs w:val="22"/>
              </w:rPr>
              <w:t>które elementy nie są wyrobami medycznymi</w:t>
            </w:r>
          </w:p>
        </w:tc>
        <w:tc>
          <w:tcPr>
            <w:tcW w:w="1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BA158D" w14:textId="6096B357" w:rsidR="00ED50EE" w:rsidRPr="0053574F" w:rsidRDefault="00ED50EE" w:rsidP="00B52467">
            <w:pPr>
              <w:pStyle w:val="Standard"/>
              <w:widowControl w:val="0"/>
              <w:jc w:val="center"/>
              <w:rPr>
                <w:sz w:val="22"/>
                <w:szCs w:val="22"/>
              </w:rPr>
            </w:pPr>
            <w:r w:rsidRPr="0053574F">
              <w:rPr>
                <w:sz w:val="22"/>
                <w:szCs w:val="22"/>
              </w:rPr>
              <w:t>TAK</w:t>
            </w:r>
          </w:p>
        </w:tc>
        <w:tc>
          <w:tcPr>
            <w:tcW w:w="1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D9ACD8" w14:textId="77777777" w:rsidR="00ED50EE" w:rsidRPr="0053574F" w:rsidRDefault="00ED50EE" w:rsidP="00B52467">
            <w:pPr>
              <w:pStyle w:val="Standard"/>
              <w:widowControl w:val="0"/>
              <w:jc w:val="center"/>
              <w:rPr>
                <w:color w:val="000000"/>
                <w:sz w:val="22"/>
                <w:szCs w:val="22"/>
              </w:rPr>
            </w:pPr>
          </w:p>
        </w:tc>
        <w:tc>
          <w:tcPr>
            <w:tcW w:w="17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C8C685" w14:textId="4E51181B" w:rsidR="00ED50EE" w:rsidRPr="0053574F" w:rsidRDefault="00CC3AA4" w:rsidP="00B52467">
            <w:pPr>
              <w:pStyle w:val="Standard"/>
              <w:widowControl w:val="0"/>
              <w:jc w:val="center"/>
              <w:rPr>
                <w:color w:val="000000"/>
                <w:sz w:val="22"/>
                <w:szCs w:val="22"/>
              </w:rPr>
            </w:pPr>
            <w:r>
              <w:rPr>
                <w:i/>
                <w:iCs/>
              </w:rPr>
              <w:t>Szczegółową kalkulację cenową dotyczącą wyrobów niemedycznych Wykonawca winien podać w formie odrębnej tabeli stanowiącej załącznik do formularza ofertowego</w:t>
            </w:r>
          </w:p>
        </w:tc>
      </w:tr>
    </w:tbl>
    <w:p w14:paraId="6A6CB284" w14:textId="77777777" w:rsidR="00B52467" w:rsidRPr="0053574F" w:rsidRDefault="00B52467" w:rsidP="00B52467">
      <w:pPr>
        <w:pStyle w:val="Standard"/>
        <w:rPr>
          <w:color w:val="000000"/>
          <w:sz w:val="22"/>
          <w:szCs w:val="22"/>
        </w:rPr>
      </w:pPr>
    </w:p>
    <w:p w14:paraId="67094F89" w14:textId="77777777" w:rsidR="00B52467" w:rsidRPr="0053574F" w:rsidRDefault="00B52467" w:rsidP="00B52467">
      <w:pPr>
        <w:pStyle w:val="Standard"/>
        <w:rPr>
          <w:sz w:val="22"/>
          <w:szCs w:val="22"/>
        </w:rPr>
      </w:pPr>
    </w:p>
    <w:p w14:paraId="7214EBF0" w14:textId="0AAB9044" w:rsidR="00056710" w:rsidRPr="0053574F" w:rsidRDefault="00056710" w:rsidP="00761C44">
      <w:pPr>
        <w:spacing w:after="0" w:line="240" w:lineRule="auto"/>
        <w:rPr>
          <w:rFonts w:ascii="Times New Roman" w:hAnsi="Times New Roman" w:cs="Times New Roman"/>
        </w:rPr>
      </w:pPr>
    </w:p>
    <w:p w14:paraId="141CC59F" w14:textId="20297908" w:rsidR="00443BF1" w:rsidRPr="0053574F" w:rsidRDefault="00443BF1" w:rsidP="000C6DF4">
      <w:pPr>
        <w:autoSpaceDE w:val="0"/>
        <w:adjustRightInd w:val="0"/>
        <w:spacing w:after="0" w:line="240" w:lineRule="auto"/>
        <w:ind w:right="58"/>
        <w:jc w:val="both"/>
        <w:rPr>
          <w:rFonts w:ascii="Times New Roman" w:eastAsia="Arial Unicode MS" w:hAnsi="Times New Roman" w:cs="Times New Roman"/>
          <w:b/>
          <w:bCs/>
        </w:rPr>
      </w:pPr>
      <w:bookmarkStart w:id="0" w:name="_Hlk200529971"/>
      <w:r w:rsidRPr="0053574F">
        <w:rPr>
          <w:rFonts w:ascii="Times New Roman" w:eastAsia="Arial Unicode MS" w:hAnsi="Times New Roman" w:cs="Times New Roman"/>
          <w:b/>
          <w:bCs/>
        </w:rPr>
        <w:t xml:space="preserve">Parametry wymagane </w:t>
      </w:r>
      <w:r w:rsidR="00BA05FE" w:rsidRPr="0053574F">
        <w:rPr>
          <w:rFonts w:ascii="Times New Roman" w:eastAsia="Arial Unicode MS" w:hAnsi="Times New Roman" w:cs="Times New Roman"/>
          <w:b/>
          <w:bCs/>
        </w:rPr>
        <w:t xml:space="preserve">zaznaczone „TAK” </w:t>
      </w:r>
      <w:r w:rsidRPr="0053574F">
        <w:rPr>
          <w:rFonts w:ascii="Times New Roman" w:eastAsia="Arial Unicode MS" w:hAnsi="Times New Roman" w:cs="Times New Roman"/>
          <w:b/>
          <w:bCs/>
        </w:rPr>
        <w:t>stanowią parametry graniczne</w:t>
      </w:r>
      <w:r w:rsidR="007F7B6A" w:rsidRPr="0053574F">
        <w:rPr>
          <w:rFonts w:ascii="Times New Roman" w:eastAsia="Arial Unicode MS" w:hAnsi="Times New Roman" w:cs="Times New Roman"/>
          <w:b/>
          <w:bCs/>
        </w:rPr>
        <w:t>,</w:t>
      </w:r>
      <w:r w:rsidRPr="0053574F">
        <w:rPr>
          <w:rFonts w:ascii="Times New Roman" w:eastAsia="Arial Unicode MS" w:hAnsi="Times New Roman" w:cs="Times New Roman"/>
          <w:b/>
          <w:bCs/>
        </w:rPr>
        <w:t xml:space="preserve"> </w:t>
      </w:r>
      <w:r w:rsidR="007F7B6A" w:rsidRPr="0053574F">
        <w:rPr>
          <w:rFonts w:ascii="Times New Roman" w:eastAsia="Arial Unicode MS" w:hAnsi="Times New Roman" w:cs="Times New Roman"/>
          <w:b/>
          <w:bCs/>
        </w:rPr>
        <w:t>których</w:t>
      </w:r>
      <w:r w:rsidRPr="0053574F">
        <w:rPr>
          <w:rFonts w:ascii="Times New Roman" w:eastAsia="Arial Unicode MS" w:hAnsi="Times New Roman" w:cs="Times New Roman"/>
          <w:b/>
          <w:bCs/>
        </w:rPr>
        <w:t xml:space="preserve"> niespełnienie spowoduje odrzucenie oferty. Brak opisu traktowany będzie jako brak danego parametru w oferowanej konfiguracji </w:t>
      </w:r>
      <w:r w:rsidR="007F7B6A" w:rsidRPr="0053574F">
        <w:rPr>
          <w:rFonts w:ascii="Times New Roman" w:eastAsia="Arial Unicode MS" w:hAnsi="Times New Roman" w:cs="Times New Roman"/>
          <w:b/>
          <w:bCs/>
        </w:rPr>
        <w:lastRenderedPageBreak/>
        <w:t>przedmiotu zamówienia</w:t>
      </w:r>
      <w:r w:rsidRPr="0053574F">
        <w:rPr>
          <w:rFonts w:ascii="Times New Roman" w:eastAsia="Arial Unicode MS" w:hAnsi="Times New Roman" w:cs="Times New Roman"/>
          <w:b/>
          <w:bCs/>
        </w:rPr>
        <w:t>.</w:t>
      </w:r>
    </w:p>
    <w:p w14:paraId="4A58D24D" w14:textId="77777777" w:rsidR="00B41A7A" w:rsidRPr="0053574F" w:rsidRDefault="00B41A7A" w:rsidP="000C6DF4">
      <w:pPr>
        <w:spacing w:after="0" w:line="240" w:lineRule="auto"/>
        <w:jc w:val="both"/>
        <w:rPr>
          <w:rFonts w:ascii="Times New Roman" w:hAnsi="Times New Roman" w:cs="Times New Roman"/>
          <w:b/>
          <w:bCs/>
          <w:lang w:eastAsia="zh-CN"/>
        </w:rPr>
      </w:pPr>
    </w:p>
    <w:p w14:paraId="52C5FC31" w14:textId="6C7CE89A" w:rsidR="007F7B6A" w:rsidRPr="0053574F" w:rsidRDefault="00440776" w:rsidP="000C6DF4">
      <w:pPr>
        <w:spacing w:after="0" w:line="240" w:lineRule="auto"/>
        <w:jc w:val="both"/>
        <w:rPr>
          <w:rFonts w:ascii="Times New Roman" w:hAnsi="Times New Roman" w:cs="Times New Roman"/>
          <w:b/>
          <w:bCs/>
          <w:lang w:eastAsia="zh-CN"/>
        </w:rPr>
      </w:pPr>
      <w:r w:rsidRPr="0053574F">
        <w:rPr>
          <w:rFonts w:ascii="Times New Roman" w:hAnsi="Times New Roman" w:cs="Times New Roman"/>
          <w:b/>
          <w:bCs/>
          <w:lang w:eastAsia="zh-CN"/>
        </w:rPr>
        <w:t>Wszystkie parametry muszą być potwierdzone w dołączonych do oferty dokumentach przedmiotowych wraz z tłumaczeniem na język polski.</w:t>
      </w:r>
    </w:p>
    <w:p w14:paraId="11DB69B7" w14:textId="77777777" w:rsidR="007F7B6A" w:rsidRPr="0053574F" w:rsidRDefault="007F7B6A" w:rsidP="000C6DF4">
      <w:pPr>
        <w:spacing w:after="0" w:line="240" w:lineRule="auto"/>
        <w:jc w:val="both"/>
        <w:rPr>
          <w:rFonts w:ascii="Times New Roman" w:hAnsi="Times New Roman" w:cs="Times New Roman"/>
          <w:lang w:eastAsia="zh-CN"/>
        </w:rPr>
      </w:pPr>
    </w:p>
    <w:p w14:paraId="5B638F28" w14:textId="1DDA99F9" w:rsidR="00443BF1" w:rsidRPr="0053574F" w:rsidRDefault="00443BF1" w:rsidP="000C6DF4">
      <w:pPr>
        <w:spacing w:after="0" w:line="240" w:lineRule="auto"/>
        <w:rPr>
          <w:rFonts w:ascii="Times New Roman" w:hAnsi="Times New Roman" w:cs="Times New Roman"/>
          <w:lang w:eastAsia="zh-CN"/>
        </w:rPr>
      </w:pPr>
      <w:r w:rsidRPr="0053574F">
        <w:rPr>
          <w:rFonts w:ascii="Times New Roman" w:hAnsi="Times New Roman" w:cs="Times New Roman"/>
          <w:lang w:eastAsia="zh-CN"/>
        </w:rPr>
        <w:t>Serwis gwarancyjny prowadzi………………</w:t>
      </w:r>
      <w:r w:rsidR="001D5846" w:rsidRPr="0053574F">
        <w:rPr>
          <w:rFonts w:ascii="Times New Roman" w:hAnsi="Times New Roman" w:cs="Times New Roman"/>
          <w:lang w:eastAsia="zh-CN"/>
        </w:rPr>
        <w:t>…..</w:t>
      </w:r>
      <w:r w:rsidRPr="0053574F">
        <w:rPr>
          <w:rFonts w:ascii="Times New Roman" w:hAnsi="Times New Roman" w:cs="Times New Roman"/>
          <w:lang w:eastAsia="zh-CN"/>
        </w:rPr>
        <w:t>………..…………………..…....... (uzupełnić)</w:t>
      </w:r>
    </w:p>
    <w:p w14:paraId="53C836CF" w14:textId="77777777" w:rsidR="00A6346F" w:rsidRPr="0053574F" w:rsidRDefault="00A6346F" w:rsidP="000C6DF4">
      <w:pPr>
        <w:spacing w:after="0" w:line="240" w:lineRule="auto"/>
        <w:jc w:val="both"/>
        <w:rPr>
          <w:rFonts w:ascii="Times New Roman" w:hAnsi="Times New Roman" w:cs="Times New Roman"/>
          <w:b/>
          <w:lang w:eastAsia="zh-CN"/>
        </w:rPr>
      </w:pPr>
    </w:p>
    <w:p w14:paraId="0F9826FF" w14:textId="00F1B563" w:rsidR="00A6346F" w:rsidRPr="0053574F" w:rsidRDefault="00A6346F" w:rsidP="000C6DF4">
      <w:pPr>
        <w:spacing w:after="0" w:line="240" w:lineRule="auto"/>
        <w:jc w:val="both"/>
        <w:rPr>
          <w:rFonts w:ascii="Times New Roman" w:hAnsi="Times New Roman" w:cs="Times New Roman"/>
          <w:b/>
          <w:lang w:eastAsia="zh-CN"/>
        </w:rPr>
      </w:pPr>
      <w:r w:rsidRPr="0053574F">
        <w:rPr>
          <w:rFonts w:ascii="Times New Roman" w:hAnsi="Times New Roman" w:cs="Times New Roman"/>
          <w:b/>
          <w:lang w:eastAsia="zh-CN"/>
        </w:rPr>
        <w:t xml:space="preserve">Treść oświadczenia wykonawcy: </w:t>
      </w:r>
    </w:p>
    <w:p w14:paraId="595336F0" w14:textId="5AE56A8C" w:rsidR="00A6346F" w:rsidRPr="0053574F" w:rsidRDefault="00A6346F" w:rsidP="000C6DF4">
      <w:pPr>
        <w:pStyle w:val="Akapitzlist"/>
        <w:numPr>
          <w:ilvl w:val="0"/>
          <w:numId w:val="10"/>
        </w:numPr>
        <w:spacing w:after="0" w:line="240" w:lineRule="auto"/>
        <w:jc w:val="both"/>
        <w:rPr>
          <w:rFonts w:ascii="Times New Roman" w:hAnsi="Times New Roman" w:cs="Times New Roman"/>
          <w:lang w:eastAsia="zh-CN"/>
        </w:rPr>
      </w:pPr>
      <w:r w:rsidRPr="0053574F">
        <w:rPr>
          <w:rFonts w:ascii="Times New Roman" w:hAnsi="Times New Roman" w:cs="Times New Roman"/>
          <w:lang w:eastAsia="zh-CN"/>
        </w:rPr>
        <w:t>Oświadczamy, że przedstawione powyżej dane są prawdziwe oraz zobowiązujemy się w przypadku wygrania przetargu do dostarczenia sprzętu spełniającego wyspecyfikowane parametry.</w:t>
      </w:r>
    </w:p>
    <w:p w14:paraId="2E318F79" w14:textId="515D89D1" w:rsidR="00DE4D71" w:rsidRDefault="00A6346F" w:rsidP="00A208AE">
      <w:pPr>
        <w:pStyle w:val="Akapitzlist"/>
        <w:numPr>
          <w:ilvl w:val="0"/>
          <w:numId w:val="10"/>
        </w:numPr>
        <w:spacing w:after="0" w:line="240" w:lineRule="auto"/>
        <w:jc w:val="both"/>
        <w:rPr>
          <w:rFonts w:ascii="Times New Roman" w:hAnsi="Times New Roman" w:cs="Times New Roman"/>
        </w:rPr>
      </w:pPr>
      <w:r w:rsidRPr="00DA4F5E">
        <w:rPr>
          <w:rFonts w:ascii="Times New Roman" w:hAnsi="Times New Roman" w:cs="Times New Roman"/>
          <w:lang w:eastAsia="zh-CN"/>
        </w:rPr>
        <w:t>O</w:t>
      </w:r>
      <w:r w:rsidR="00443BF1" w:rsidRPr="00DA4F5E">
        <w:rPr>
          <w:rFonts w:ascii="Times New Roman" w:hAnsi="Times New Roman" w:cs="Times New Roman"/>
          <w:lang w:eastAsia="zh-CN"/>
        </w:rPr>
        <w:t>świadczamy, że oferowane, powyżej wyspecyfikowane urządzenie jest kompletne i po zainstalowaniu będzie gotowe do pracy zgodnie z przeznaczeniem bez żadnych dodatkowych zakupów inwestycyjnych.</w:t>
      </w:r>
      <w:bookmarkEnd w:id="0"/>
    </w:p>
    <w:p w14:paraId="306775E5" w14:textId="77777777" w:rsidR="00B32EA4" w:rsidRDefault="00B32EA4" w:rsidP="00B32EA4">
      <w:pPr>
        <w:spacing w:after="0" w:line="240" w:lineRule="auto"/>
        <w:jc w:val="both"/>
        <w:rPr>
          <w:rFonts w:ascii="Times New Roman" w:hAnsi="Times New Roman" w:cs="Times New Roman"/>
        </w:rPr>
      </w:pPr>
    </w:p>
    <w:p w14:paraId="73E74DDE" w14:textId="77777777" w:rsidR="00B32EA4" w:rsidRDefault="00B32EA4" w:rsidP="00B32EA4">
      <w:pPr>
        <w:spacing w:after="0" w:line="240" w:lineRule="auto"/>
        <w:jc w:val="both"/>
        <w:rPr>
          <w:rFonts w:ascii="Times New Roman" w:hAnsi="Times New Roman" w:cs="Times New Roman"/>
        </w:rPr>
      </w:pPr>
    </w:p>
    <w:p w14:paraId="0D248D00" w14:textId="77777777" w:rsidR="00B32EA4" w:rsidRDefault="00B32EA4" w:rsidP="00B32EA4">
      <w:pPr>
        <w:spacing w:after="0" w:line="240" w:lineRule="auto"/>
        <w:jc w:val="both"/>
        <w:rPr>
          <w:rFonts w:ascii="Times New Roman" w:hAnsi="Times New Roman" w:cs="Times New Roman"/>
        </w:rPr>
      </w:pPr>
    </w:p>
    <w:p w14:paraId="184AC271" w14:textId="77777777" w:rsidR="00B32EA4" w:rsidRDefault="00B32EA4" w:rsidP="00B32EA4">
      <w:pPr>
        <w:spacing w:after="0" w:line="240" w:lineRule="auto"/>
        <w:jc w:val="both"/>
        <w:rPr>
          <w:rFonts w:ascii="Times New Roman" w:hAnsi="Times New Roman" w:cs="Times New Roman"/>
          <w:b/>
          <w:bCs/>
        </w:rPr>
      </w:pPr>
      <w:r w:rsidRPr="000A6ECE">
        <w:rPr>
          <w:rFonts w:ascii="Times New Roman" w:hAnsi="Times New Roman" w:cs="Times New Roman"/>
          <w:b/>
          <w:bCs/>
        </w:rPr>
        <w:t xml:space="preserve">RÓWNOWAŻNOŚĆ: </w:t>
      </w:r>
    </w:p>
    <w:p w14:paraId="07123974" w14:textId="63527F95" w:rsidR="00B32EA4" w:rsidRDefault="00B32EA4" w:rsidP="00B32EA4">
      <w:pPr>
        <w:spacing w:after="0" w:line="240" w:lineRule="auto"/>
        <w:jc w:val="both"/>
        <w:rPr>
          <w:rFonts w:ascii="Times New Roman" w:hAnsi="Times New Roman" w:cs="Times New Roman"/>
          <w:b/>
          <w:bCs/>
        </w:rPr>
      </w:pPr>
      <w:r w:rsidRPr="000A6ECE">
        <w:rPr>
          <w:rFonts w:ascii="Times New Roman" w:hAnsi="Times New Roman" w:cs="Times New Roman"/>
          <w:b/>
          <w:bCs/>
        </w:rPr>
        <w:t xml:space="preserve">Oprogramowanie Windows </w:t>
      </w:r>
      <w:r>
        <w:rPr>
          <w:rFonts w:ascii="Times New Roman" w:hAnsi="Times New Roman" w:cs="Times New Roman"/>
          <w:b/>
          <w:bCs/>
        </w:rPr>
        <w:t>10</w:t>
      </w:r>
      <w:r w:rsidRPr="000A6ECE">
        <w:rPr>
          <w:rFonts w:ascii="Times New Roman" w:hAnsi="Times New Roman" w:cs="Times New Roman"/>
          <w:b/>
          <w:bCs/>
        </w:rPr>
        <w:t xml:space="preserve"> - opis równoważności</w:t>
      </w:r>
    </w:p>
    <w:p w14:paraId="6132C6CB"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Dostępne dwa rodzaje graficznego interfejsu użytkownika: </w:t>
      </w:r>
    </w:p>
    <w:p w14:paraId="740147AA" w14:textId="77777777" w:rsidR="00B32EA4" w:rsidRDefault="00B32EA4" w:rsidP="00B32EA4">
      <w:pPr>
        <w:pStyle w:val="Akapitzlist"/>
        <w:numPr>
          <w:ilvl w:val="0"/>
          <w:numId w:val="21"/>
        </w:numPr>
        <w:spacing w:after="0" w:line="240" w:lineRule="auto"/>
        <w:jc w:val="both"/>
        <w:rPr>
          <w:rFonts w:ascii="Times New Roman" w:hAnsi="Times New Roman" w:cs="Times New Roman"/>
        </w:rPr>
      </w:pPr>
      <w:r w:rsidRPr="004823F5">
        <w:rPr>
          <w:rFonts w:ascii="Times New Roman" w:hAnsi="Times New Roman" w:cs="Times New Roman"/>
        </w:rPr>
        <w:t>Klasyczny, umożliwiający obsługę przy pomocy klawiatury i myszy,</w:t>
      </w:r>
    </w:p>
    <w:p w14:paraId="70273081" w14:textId="77777777" w:rsidR="00B32EA4" w:rsidRPr="004823F5" w:rsidRDefault="00B32EA4" w:rsidP="00B32EA4">
      <w:pPr>
        <w:pStyle w:val="Akapitzlist"/>
        <w:numPr>
          <w:ilvl w:val="0"/>
          <w:numId w:val="21"/>
        </w:numPr>
        <w:spacing w:after="0" w:line="240" w:lineRule="auto"/>
        <w:jc w:val="both"/>
        <w:rPr>
          <w:rFonts w:ascii="Times New Roman" w:hAnsi="Times New Roman" w:cs="Times New Roman"/>
        </w:rPr>
      </w:pPr>
      <w:r w:rsidRPr="004823F5">
        <w:rPr>
          <w:rFonts w:ascii="Times New Roman" w:hAnsi="Times New Roman" w:cs="Times New Roman"/>
        </w:rPr>
        <w:t xml:space="preserve"> Dotykowy umożliwiający sterowanie dotykiem na urządzeniach typu tablet lub monitorach dotykowych, </w:t>
      </w:r>
    </w:p>
    <w:p w14:paraId="2A7CA67F"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Interfejsy użytkownika dostępne w wielu językach do wyboru – w tym </w:t>
      </w:r>
      <w:r>
        <w:rPr>
          <w:rFonts w:ascii="Times New Roman" w:hAnsi="Times New Roman" w:cs="Times New Roman"/>
        </w:rPr>
        <w:t>p</w:t>
      </w:r>
      <w:r w:rsidRPr="004823F5">
        <w:rPr>
          <w:rFonts w:ascii="Times New Roman" w:hAnsi="Times New Roman" w:cs="Times New Roman"/>
        </w:rPr>
        <w:t xml:space="preserve">olskim i </w:t>
      </w:r>
      <w:r>
        <w:rPr>
          <w:rFonts w:ascii="Times New Roman" w:hAnsi="Times New Roman" w:cs="Times New Roman"/>
        </w:rPr>
        <w:t>a</w:t>
      </w:r>
      <w:r w:rsidRPr="004823F5">
        <w:rPr>
          <w:rFonts w:ascii="Times New Roman" w:hAnsi="Times New Roman" w:cs="Times New Roman"/>
        </w:rPr>
        <w:t xml:space="preserve">ngielskim, </w:t>
      </w:r>
    </w:p>
    <w:p w14:paraId="0B0C23B1"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Zlokalizowane w języku polskim, co najmniej następujące elementy: menu, odtwarzacz multimediów, pomoc, komunikaty systemowe, </w:t>
      </w:r>
    </w:p>
    <w:p w14:paraId="6BC1F0B3"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Wbudowany system pomocy w języku polskim; </w:t>
      </w:r>
    </w:p>
    <w:p w14:paraId="0A3BF419"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Graficzne środowisko instalacji i konfiguracji dostępne w języku polskim, </w:t>
      </w:r>
    </w:p>
    <w:p w14:paraId="39101A4E"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Funkcje związane z obsługą komputerów typu tablet, z wbudowanym modułem „uczenia się” pisma użytkownika – obsługa języka polskiego. </w:t>
      </w:r>
    </w:p>
    <w:p w14:paraId="39CDF728"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Funkcjonalność rozpoznawania mowy, pozwalającą na sterowanie komputerem głosowo, wraz z modułem „uczenia się” głosu użytkownika. </w:t>
      </w:r>
    </w:p>
    <w:p w14:paraId="2D8F84B0"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Możliwość dokonywania bezpłatnych aktualizacji i poprawek w ramach wersji systemu operacyjnego poprzez Internet, mechanizmem udostępnianym przez producenta systemu z możliwością wyboru instalowanych poprawek oraz mechanizmem sprawdzającym, które z poprawek są potrzebne, </w:t>
      </w:r>
    </w:p>
    <w:p w14:paraId="75E20E87"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Możliwość dokonywania aktualizacji i poprawek systemu poprzez mechanizm zarządzany przez administratora systemu Zamawiającego, </w:t>
      </w:r>
    </w:p>
    <w:p w14:paraId="7C5452E4"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Dostępność bezpłatnych biuletynów bezpieczeństwa związanych z działaniem systemu operacyjnego, </w:t>
      </w:r>
    </w:p>
    <w:p w14:paraId="49FCECCA"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Wbudowana zapora internetowa (firewall) dla ochrony połączeń internetowych; zintegrowana z systemem konsola do zarządzania ustawieniami zapory i regułami IP v4 i v6; </w:t>
      </w:r>
    </w:p>
    <w:p w14:paraId="0714D3E2"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Wbudowane mechanizmy ochrony antywirusowej i przeciw złośliwemu oprogramowaniu z zapewnionymi bezpłatnymi aktualizacjami, </w:t>
      </w:r>
    </w:p>
    <w:p w14:paraId="4511380E"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Wsparcie dla większości powszechnie używanych urządzeń peryferyjnych (drukarek, urządzeń sieciowych, standardów USB, Plug&amp;Play, Wi-Fi), </w:t>
      </w:r>
    </w:p>
    <w:p w14:paraId="40A03858"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Funkcjonalność automatycznej zmiany domyślnej drukarki w zależności od sieci, do której podłączony jest komputer, </w:t>
      </w:r>
    </w:p>
    <w:p w14:paraId="5D9E57D7"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Możliwość zarządzania stacją roboczą poprzez polityki grupowe – przez politykę rozumiemy zestaw reguł definiujących lub ograniczających funkcjonalność systemu lub aplikacji, </w:t>
      </w:r>
    </w:p>
    <w:p w14:paraId="1E9CC513"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Rozbudowane, definiowalne polityki bezpieczeństwa – polityki dla systemu operacyjnego i dla wskazanych aplikacji, </w:t>
      </w:r>
    </w:p>
    <w:p w14:paraId="7F4127F0"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Możliwość zdalnej automatycznej instalacji, konfiguracji, administrowania oraz aktualizowania systemu, zgodnie z określonymi uprawnieniami poprzez polityki grupowe, </w:t>
      </w:r>
    </w:p>
    <w:p w14:paraId="01A631AE"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Zabezpieczony hasłem hierarchiczny dostęp do systemu, konta i profile użytkowników zarządzane </w:t>
      </w:r>
      <w:r w:rsidRPr="004823F5">
        <w:rPr>
          <w:rFonts w:ascii="Times New Roman" w:hAnsi="Times New Roman" w:cs="Times New Roman"/>
        </w:rPr>
        <w:lastRenderedPageBreak/>
        <w:t xml:space="preserve">zdalnie; praca systemu w trybie ochrony kont użytkowników. </w:t>
      </w:r>
    </w:p>
    <w:p w14:paraId="5FCC8DB1"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 </w:t>
      </w:r>
    </w:p>
    <w:p w14:paraId="4564A2F5"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Zintegrowany z systemem operacyjnym moduł synchronizacji komputera z urządzeniami zewnętrznymi. </w:t>
      </w:r>
    </w:p>
    <w:p w14:paraId="40CC6646"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Obsługa standardu NFC (near field communication), </w:t>
      </w:r>
    </w:p>
    <w:p w14:paraId="7C7C5A07"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Możliwość przystosowania stanowiska dla osób niepełnosprawnych (np. słabo</w:t>
      </w:r>
      <w:r>
        <w:rPr>
          <w:rFonts w:ascii="Times New Roman" w:hAnsi="Times New Roman" w:cs="Times New Roman"/>
        </w:rPr>
        <w:t xml:space="preserve"> </w:t>
      </w:r>
      <w:r w:rsidRPr="004823F5">
        <w:rPr>
          <w:rFonts w:ascii="Times New Roman" w:hAnsi="Times New Roman" w:cs="Times New Roman"/>
        </w:rPr>
        <w:t xml:space="preserve">widzących); </w:t>
      </w:r>
    </w:p>
    <w:p w14:paraId="4996AD23"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Wsparcie dla IPSEC oparte na politykach – wdrażanie IPSEC oparte na zestawach reguł definiujących ustawienia zarządzanych w sposób centralny; </w:t>
      </w:r>
    </w:p>
    <w:p w14:paraId="38E11F89"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Mechanizmy logowania do domeny w oparciu o:</w:t>
      </w:r>
    </w:p>
    <w:p w14:paraId="2F838DAF" w14:textId="77777777" w:rsidR="00B32EA4" w:rsidRDefault="00B32EA4" w:rsidP="00B32EA4">
      <w:pPr>
        <w:pStyle w:val="Akapitzlist"/>
        <w:numPr>
          <w:ilvl w:val="0"/>
          <w:numId w:val="22"/>
        </w:numPr>
        <w:spacing w:after="0" w:line="240" w:lineRule="auto"/>
        <w:jc w:val="both"/>
        <w:rPr>
          <w:rFonts w:ascii="Times New Roman" w:hAnsi="Times New Roman" w:cs="Times New Roman"/>
        </w:rPr>
      </w:pPr>
      <w:r w:rsidRPr="004823F5">
        <w:rPr>
          <w:rFonts w:ascii="Times New Roman" w:hAnsi="Times New Roman" w:cs="Times New Roman"/>
        </w:rPr>
        <w:t>Login i hasło,</w:t>
      </w:r>
    </w:p>
    <w:p w14:paraId="64DF2DEA" w14:textId="77777777" w:rsidR="00B32EA4" w:rsidRDefault="00B32EA4" w:rsidP="00B32EA4">
      <w:pPr>
        <w:pStyle w:val="Akapitzlist"/>
        <w:numPr>
          <w:ilvl w:val="0"/>
          <w:numId w:val="22"/>
        </w:numPr>
        <w:spacing w:after="0" w:line="240" w:lineRule="auto"/>
        <w:jc w:val="both"/>
        <w:rPr>
          <w:rFonts w:ascii="Times New Roman" w:hAnsi="Times New Roman" w:cs="Times New Roman"/>
        </w:rPr>
      </w:pPr>
      <w:r w:rsidRPr="004823F5">
        <w:rPr>
          <w:rFonts w:ascii="Times New Roman" w:hAnsi="Times New Roman" w:cs="Times New Roman"/>
        </w:rPr>
        <w:t xml:space="preserve">Karty z certyfikatami (smartcard), </w:t>
      </w:r>
    </w:p>
    <w:p w14:paraId="60F164D0" w14:textId="77777777" w:rsidR="00B32EA4" w:rsidRPr="004823F5" w:rsidRDefault="00B32EA4" w:rsidP="00B32EA4">
      <w:pPr>
        <w:pStyle w:val="Akapitzlist"/>
        <w:numPr>
          <w:ilvl w:val="0"/>
          <w:numId w:val="22"/>
        </w:numPr>
        <w:spacing w:after="0" w:line="240" w:lineRule="auto"/>
        <w:jc w:val="both"/>
        <w:rPr>
          <w:rFonts w:ascii="Times New Roman" w:hAnsi="Times New Roman" w:cs="Times New Roman"/>
        </w:rPr>
      </w:pPr>
      <w:r w:rsidRPr="004823F5">
        <w:rPr>
          <w:rFonts w:ascii="Times New Roman" w:hAnsi="Times New Roman" w:cs="Times New Roman"/>
        </w:rPr>
        <w:t>Wirtualne karty (logowanie w oparciu o certyfikat chroniony poprzez moduł TPM),</w:t>
      </w:r>
    </w:p>
    <w:p w14:paraId="27B5749A"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Mechanizmy wieloelementowego uwierzytelniania</w:t>
      </w:r>
      <w:r>
        <w:rPr>
          <w:rFonts w:ascii="Times New Roman" w:hAnsi="Times New Roman" w:cs="Times New Roman"/>
        </w:rPr>
        <w:t>,</w:t>
      </w:r>
    </w:p>
    <w:p w14:paraId="7AE9F00D"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Wsparcie wbudowanej zapory ogniowej dla Internet Key Exchange v. 2 (IKEv2) dla warstwy transportowej IPsec, </w:t>
      </w:r>
    </w:p>
    <w:p w14:paraId="7BAB2C36"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Wbudowane narzędzia służące do administracji, do wykonywania kopii zapasowych polityk i ich odtwarzania oraz generowania raportów z ustawień polityk; </w:t>
      </w:r>
    </w:p>
    <w:p w14:paraId="70CC1FCE"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Wsparcie dla środowisk Java i .NET Framework 4.x – możliwość uruchomienia aplikacji działających we wskazanych środowiskach, </w:t>
      </w:r>
    </w:p>
    <w:p w14:paraId="61ED1C58"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Wsparcie dla JScript i VBScript – możliwość uruchamiania interpretera poleceń, </w:t>
      </w:r>
    </w:p>
    <w:p w14:paraId="60653535"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Zdalna pomoc i współdzielenie aplikacji – możliwość zdalnego przejęcia sesji zalogowanego użytkownika celem rozwiązania problemu z komputerem, </w:t>
      </w:r>
    </w:p>
    <w:p w14:paraId="25B718E8"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Rozwiązanie służące do automatycznego zbudowania obrazu systemu wraz z aplikacjami. Obraz systemu służyć ma do automatycznego upowszechnienia systemu operacyjnego inicjowanego i wykonywanego w całości poprzez sieć komputerową, </w:t>
      </w:r>
    </w:p>
    <w:p w14:paraId="7C435046"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Rozwiązanie ma umożliwiające wdrożenie nowego obrazu poprzez zdalną instalację, </w:t>
      </w:r>
    </w:p>
    <w:p w14:paraId="3D6B7F05"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Transakcyjny system plików pozwalający na stosowanie przydziałów (ang. quota) na dysku dla użytkowników oraz zapewniający większą niezawodność i pozwalający tworzyć kopie zapasowe, </w:t>
      </w:r>
    </w:p>
    <w:p w14:paraId="5FF4CABE"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Zarządzanie kontami użytkowników sieci oraz urządzeniami sieciowymi tj. drukarki, modemy, woluminy dyskowe, usługi katalogowe </w:t>
      </w:r>
    </w:p>
    <w:p w14:paraId="4D12B264"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Oprogramowanie dla tworzenia kopii zapasowych (Backup); automatyczne wykonywanie kopii plików z możliwością automatycznego przywrócenia wersji wcześniejszej, </w:t>
      </w:r>
    </w:p>
    <w:p w14:paraId="61527839"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Możliwość przywracania obrazu plików systemowych do uprzednio zapisanej postaci, </w:t>
      </w:r>
    </w:p>
    <w:p w14:paraId="33DB1101"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Identyfikacja sieci komputerowych, do których jest podłączony system operacyjny, zapamiętywanie ustawień i przypisywanie do min. 3 kategorii bezpieczeństwa (z predefiniowanymi odpowiednio do kategorii ustawieniami zapory sieciowej, udostępniania plików itp.), </w:t>
      </w:r>
    </w:p>
    <w:p w14:paraId="76281539"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Możliwość blokowania lub dopuszczania dowolnych urządzeń peryferyjnych za pomocą polityk grupowych (np. przy użyciu numerów identyfikacyjnych sprzętu), </w:t>
      </w:r>
    </w:p>
    <w:p w14:paraId="7AC31EF2"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Wbudowany mechanizm wirtualizacji typu hypervisor, umożliwiający, zgodnie z uprawnieniami licencyjnymi, uruchomienie do 4 maszyn wirtualnych, </w:t>
      </w:r>
    </w:p>
    <w:p w14:paraId="2A8711D7"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Mechanizm szyfrowania dysków wewnętrznych i zewnętrznych z możliwością szyfrowania ograniczonego do danych użytkownika, </w:t>
      </w:r>
    </w:p>
    <w:p w14:paraId="1AC43C8D"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bookmarkStart w:id="1" w:name="_Hlk210382727"/>
      <w:r w:rsidRPr="004823F5">
        <w:rPr>
          <w:rFonts w:ascii="Times New Roman" w:hAnsi="Times New Roman" w:cs="Times New Roman"/>
        </w:rPr>
        <w:t xml:space="preserve">Wbudowane w system narzędzie do szyfrowania partycji systemowych komputera, z możliwością przechowywania certyfikatów w mikrochipie TPM (Trusted Platform Module) w wersji minimum </w:t>
      </w:r>
      <w:r>
        <w:rPr>
          <w:rFonts w:ascii="Times New Roman" w:hAnsi="Times New Roman" w:cs="Times New Roman"/>
        </w:rPr>
        <w:t xml:space="preserve">1.2 </w:t>
      </w:r>
      <w:r w:rsidRPr="004823F5">
        <w:rPr>
          <w:rFonts w:ascii="Times New Roman" w:hAnsi="Times New Roman" w:cs="Times New Roman"/>
        </w:rPr>
        <w:t>lub na kluczach pamięci przenośnej USB.</w:t>
      </w:r>
      <w:bookmarkEnd w:id="1"/>
      <w:r w:rsidRPr="004823F5">
        <w:rPr>
          <w:rFonts w:ascii="Times New Roman" w:hAnsi="Times New Roman" w:cs="Times New Roman"/>
        </w:rPr>
        <w:t xml:space="preserve"> </w:t>
      </w:r>
    </w:p>
    <w:p w14:paraId="75539FB9"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Wbudowane w system narzędzie do szyfrowania dysków przenośnych, z możliwością centralnego zarządzania poprzez polityki grupowe, pozwalające na wymuszenie szyfrowania dysków przenośnych, </w:t>
      </w:r>
    </w:p>
    <w:p w14:paraId="24236662" w14:textId="77777777" w:rsidR="00B32EA4"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Możliwość tworzenia i przechowywania kopii zapasowych kluczy odzyskiwania do szyfrowania partycji w usługach katalogowych. </w:t>
      </w:r>
    </w:p>
    <w:p w14:paraId="7D1B7FE9" w14:textId="77777777" w:rsidR="00B32EA4" w:rsidRPr="00BE6C3C" w:rsidRDefault="00B32EA4" w:rsidP="00B32EA4">
      <w:pPr>
        <w:pStyle w:val="Akapitzlist"/>
        <w:numPr>
          <w:ilvl w:val="0"/>
          <w:numId w:val="20"/>
        </w:numPr>
        <w:spacing w:after="0" w:line="240" w:lineRule="auto"/>
        <w:jc w:val="both"/>
        <w:rPr>
          <w:rFonts w:ascii="Times New Roman" w:hAnsi="Times New Roman" w:cs="Times New Roman"/>
        </w:rPr>
      </w:pPr>
      <w:r w:rsidRPr="004823F5">
        <w:rPr>
          <w:rFonts w:ascii="Times New Roman" w:hAnsi="Times New Roman" w:cs="Times New Roman"/>
        </w:rPr>
        <w:t xml:space="preserve">Możliwość instalowania dodatkowych języków interfejsu systemu operacyjnego oraz możliwość zmiany </w:t>
      </w:r>
      <w:r w:rsidRPr="004823F5">
        <w:rPr>
          <w:rFonts w:ascii="Times New Roman" w:hAnsi="Times New Roman" w:cs="Times New Roman"/>
        </w:rPr>
        <w:lastRenderedPageBreak/>
        <w:t xml:space="preserve">języka bez konieczności reinstalacji systemu. </w:t>
      </w:r>
    </w:p>
    <w:p w14:paraId="559D8D83" w14:textId="77777777" w:rsidR="00B32EA4" w:rsidRPr="00B32EA4" w:rsidRDefault="00B32EA4" w:rsidP="00B32EA4">
      <w:pPr>
        <w:spacing w:after="0" w:line="240" w:lineRule="auto"/>
        <w:jc w:val="both"/>
        <w:rPr>
          <w:rFonts w:ascii="Times New Roman" w:hAnsi="Times New Roman" w:cs="Times New Roman"/>
        </w:rPr>
      </w:pPr>
    </w:p>
    <w:sectPr w:rsidR="00B32EA4" w:rsidRPr="00B32EA4" w:rsidSect="00205832">
      <w:headerReference w:type="default" r:id="rId8"/>
      <w:footerReference w:type="default" r:id="rId9"/>
      <w:pgSz w:w="12240" w:h="15840" w:code="1"/>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705AB" w14:textId="77777777" w:rsidR="005742BF" w:rsidRDefault="005742BF" w:rsidP="00FD4247">
      <w:pPr>
        <w:spacing w:after="0" w:line="240" w:lineRule="auto"/>
      </w:pPr>
      <w:r>
        <w:separator/>
      </w:r>
    </w:p>
  </w:endnote>
  <w:endnote w:type="continuationSeparator" w:id="0">
    <w:p w14:paraId="129D447F" w14:textId="77777777" w:rsidR="005742BF" w:rsidRDefault="005742BF" w:rsidP="00FD4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835200"/>
      <w:docPartObj>
        <w:docPartGallery w:val="Page Numbers (Bottom of Page)"/>
        <w:docPartUnique/>
      </w:docPartObj>
    </w:sdtPr>
    <w:sdtEndPr>
      <w:rPr>
        <w:rFonts w:ascii="Times New Roman" w:hAnsi="Times New Roman" w:cs="Times New Roman"/>
      </w:rPr>
    </w:sdtEndPr>
    <w:sdtContent>
      <w:p w14:paraId="0BF4B37E" w14:textId="304E7969" w:rsidR="00845B2C" w:rsidRPr="005A2317" w:rsidRDefault="00845B2C">
        <w:pPr>
          <w:pStyle w:val="Stopka"/>
          <w:jc w:val="center"/>
          <w:rPr>
            <w:rFonts w:ascii="Times New Roman" w:hAnsi="Times New Roman" w:cs="Times New Roman"/>
          </w:rPr>
        </w:pPr>
        <w:r w:rsidRPr="005A2317">
          <w:rPr>
            <w:rFonts w:ascii="Times New Roman" w:hAnsi="Times New Roman" w:cs="Times New Roman"/>
          </w:rPr>
          <w:fldChar w:fldCharType="begin"/>
        </w:r>
        <w:r w:rsidRPr="005A2317">
          <w:rPr>
            <w:rFonts w:ascii="Times New Roman" w:hAnsi="Times New Roman" w:cs="Times New Roman"/>
          </w:rPr>
          <w:instrText>PAGE   \* MERGEFORMAT</w:instrText>
        </w:r>
        <w:r w:rsidRPr="005A2317">
          <w:rPr>
            <w:rFonts w:ascii="Times New Roman" w:hAnsi="Times New Roman" w:cs="Times New Roman"/>
          </w:rPr>
          <w:fldChar w:fldCharType="separate"/>
        </w:r>
        <w:r w:rsidR="0011444E">
          <w:rPr>
            <w:rFonts w:ascii="Times New Roman" w:hAnsi="Times New Roman" w:cs="Times New Roman"/>
            <w:noProof/>
          </w:rPr>
          <w:t>4</w:t>
        </w:r>
        <w:r w:rsidRPr="005A2317">
          <w:rPr>
            <w:rFonts w:ascii="Times New Roman" w:hAnsi="Times New Roman" w:cs="Times New Roman"/>
          </w:rPr>
          <w:fldChar w:fldCharType="end"/>
        </w:r>
      </w:p>
    </w:sdtContent>
  </w:sdt>
  <w:p w14:paraId="101141B0" w14:textId="77777777" w:rsidR="00845B2C" w:rsidRDefault="00845B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FC36B" w14:textId="77777777" w:rsidR="005742BF" w:rsidRDefault="005742BF" w:rsidP="00FD4247">
      <w:pPr>
        <w:spacing w:after="0" w:line="240" w:lineRule="auto"/>
      </w:pPr>
      <w:r>
        <w:separator/>
      </w:r>
    </w:p>
  </w:footnote>
  <w:footnote w:type="continuationSeparator" w:id="0">
    <w:p w14:paraId="054D50EE" w14:textId="77777777" w:rsidR="005742BF" w:rsidRDefault="005742BF" w:rsidP="00FD4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49466" w14:textId="5FABF7BF" w:rsidR="00845B2C" w:rsidRDefault="00845B2C" w:rsidP="00963D17">
    <w:pPr>
      <w:pStyle w:val="Nagwek"/>
      <w:jc w:val="center"/>
      <w:rPr>
        <w:noProof/>
        <w:lang w:eastAsia="pl-PL"/>
      </w:rPr>
    </w:pPr>
    <w:r w:rsidRPr="00917E43">
      <w:rPr>
        <w:noProof/>
        <w:lang w:eastAsia="pl-PL"/>
      </w:rPr>
      <w:drawing>
        <wp:inline distT="0" distB="0" distL="0" distR="0" wp14:anchorId="319AA4E4" wp14:editId="73214DA0">
          <wp:extent cx="5524500" cy="552450"/>
          <wp:effectExtent l="0" t="0" r="0" b="0"/>
          <wp:docPr id="437331996"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6EADD129" w14:textId="77777777" w:rsidR="00845B2C" w:rsidRPr="002279A8" w:rsidRDefault="00845B2C" w:rsidP="00963D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42B96"/>
    <w:multiLevelType w:val="hybridMultilevel"/>
    <w:tmpl w:val="B03EC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A04CD"/>
    <w:multiLevelType w:val="hybridMultilevel"/>
    <w:tmpl w:val="75EAE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063EFC"/>
    <w:multiLevelType w:val="hybridMultilevel"/>
    <w:tmpl w:val="F82C7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383085"/>
    <w:multiLevelType w:val="hybridMultilevel"/>
    <w:tmpl w:val="EDDCA8F6"/>
    <w:lvl w:ilvl="0" w:tplc="0415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C2C0BF9"/>
    <w:multiLevelType w:val="hybridMultilevel"/>
    <w:tmpl w:val="2E804B7A"/>
    <w:lvl w:ilvl="0" w:tplc="14648FE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2844EBB"/>
    <w:multiLevelType w:val="hybridMultilevel"/>
    <w:tmpl w:val="01683E38"/>
    <w:lvl w:ilvl="0" w:tplc="9D4ACC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2CC2621"/>
    <w:multiLevelType w:val="hybridMultilevel"/>
    <w:tmpl w:val="51FA77DA"/>
    <w:lvl w:ilvl="0" w:tplc="E6F4BBF6">
      <w:start w:val="96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EA279F"/>
    <w:multiLevelType w:val="hybridMultilevel"/>
    <w:tmpl w:val="97EA5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967387"/>
    <w:multiLevelType w:val="hybridMultilevel"/>
    <w:tmpl w:val="C6540B8A"/>
    <w:lvl w:ilvl="0" w:tplc="04150017">
      <w:start w:val="1"/>
      <w:numFmt w:val="lowerLetter"/>
      <w:lvlText w:val="%1)"/>
      <w:lvlJc w:val="left"/>
      <w:pPr>
        <w:ind w:left="1068" w:hanging="360"/>
      </w:pPr>
      <w:rPr>
        <w:rFont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361A3E11"/>
    <w:multiLevelType w:val="multilevel"/>
    <w:tmpl w:val="87E4B6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A785E45"/>
    <w:multiLevelType w:val="hybridMultilevel"/>
    <w:tmpl w:val="8EE20BA0"/>
    <w:lvl w:ilvl="0" w:tplc="FFFFFFF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CB943C2"/>
    <w:multiLevelType w:val="multilevel"/>
    <w:tmpl w:val="650CFC2E"/>
    <w:styleLink w:val="WWNum1"/>
    <w:lvl w:ilvl="0">
      <w:start w:val="1"/>
      <w:numFmt w:val="decimal"/>
      <w:lvlText w:val="%1"/>
      <w:lvlJc w:val="left"/>
      <w:pPr>
        <w:ind w:left="643"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41593DAF"/>
    <w:multiLevelType w:val="hybridMultilevel"/>
    <w:tmpl w:val="3A66DD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5C5512F"/>
    <w:multiLevelType w:val="hybridMultilevel"/>
    <w:tmpl w:val="DBB676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49284B53"/>
    <w:multiLevelType w:val="hybridMultilevel"/>
    <w:tmpl w:val="071641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4F7882"/>
    <w:multiLevelType w:val="hybridMultilevel"/>
    <w:tmpl w:val="9F7E1D60"/>
    <w:lvl w:ilvl="0" w:tplc="0415000F">
      <w:start w:val="1"/>
      <w:numFmt w:val="decimal"/>
      <w:lvlText w:val="%1."/>
      <w:lvlJc w:val="left"/>
      <w:pPr>
        <w:ind w:left="1068" w:hanging="360"/>
      </w:pPr>
    </w:lvl>
    <w:lvl w:ilvl="1" w:tplc="04150017">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38D0F9F"/>
    <w:multiLevelType w:val="hybridMultilevel"/>
    <w:tmpl w:val="F82C7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D13CF2"/>
    <w:multiLevelType w:val="multilevel"/>
    <w:tmpl w:val="AAEE1E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EC125A9"/>
    <w:multiLevelType w:val="hybridMultilevel"/>
    <w:tmpl w:val="F82C7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571379C"/>
    <w:multiLevelType w:val="hybridMultilevel"/>
    <w:tmpl w:val="3BB0340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7E4B4C17"/>
    <w:multiLevelType w:val="hybridMultilevel"/>
    <w:tmpl w:val="BB760FA2"/>
    <w:lvl w:ilvl="0" w:tplc="590ED0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23056387">
    <w:abstractNumId w:val="4"/>
  </w:num>
  <w:num w:numId="2" w16cid:durableId="1545748539">
    <w:abstractNumId w:val="6"/>
  </w:num>
  <w:num w:numId="3" w16cid:durableId="448595245">
    <w:abstractNumId w:val="0"/>
  </w:num>
  <w:num w:numId="4" w16cid:durableId="1649019268">
    <w:abstractNumId w:val="1"/>
  </w:num>
  <w:num w:numId="5" w16cid:durableId="707530131">
    <w:abstractNumId w:val="12"/>
  </w:num>
  <w:num w:numId="6" w16cid:durableId="302320724">
    <w:abstractNumId w:val="10"/>
  </w:num>
  <w:num w:numId="7" w16cid:durableId="1824664919">
    <w:abstractNumId w:val="3"/>
  </w:num>
  <w:num w:numId="8" w16cid:durableId="1148402436">
    <w:abstractNumId w:val="7"/>
  </w:num>
  <w:num w:numId="9" w16cid:durableId="1133911893">
    <w:abstractNumId w:val="13"/>
  </w:num>
  <w:num w:numId="10" w16cid:durableId="794521651">
    <w:abstractNumId w:val="2"/>
  </w:num>
  <w:num w:numId="11" w16cid:durableId="4193273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9132362">
    <w:abstractNumId w:val="8"/>
  </w:num>
  <w:num w:numId="13" w16cid:durableId="969825038">
    <w:abstractNumId w:val="15"/>
  </w:num>
  <w:num w:numId="14" w16cid:durableId="1728532592">
    <w:abstractNumId w:val="19"/>
  </w:num>
  <w:num w:numId="15" w16cid:durableId="287660322">
    <w:abstractNumId w:val="11"/>
  </w:num>
  <w:num w:numId="16" w16cid:durableId="335153263">
    <w:abstractNumId w:val="11"/>
    <w:lvlOverride w:ilvl="0">
      <w:startOverride w:val="1"/>
    </w:lvlOverride>
  </w:num>
  <w:num w:numId="17" w16cid:durableId="1025251725">
    <w:abstractNumId w:val="9"/>
  </w:num>
  <w:num w:numId="18" w16cid:durableId="1475482935">
    <w:abstractNumId w:val="16"/>
  </w:num>
  <w:num w:numId="19" w16cid:durableId="1210342050">
    <w:abstractNumId w:val="18"/>
  </w:num>
  <w:num w:numId="20" w16cid:durableId="2075854047">
    <w:abstractNumId w:val="14"/>
  </w:num>
  <w:num w:numId="21" w16cid:durableId="1403678295">
    <w:abstractNumId w:val="5"/>
  </w:num>
  <w:num w:numId="22" w16cid:durableId="12171583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A3B"/>
    <w:rsid w:val="000021F1"/>
    <w:rsid w:val="00002D98"/>
    <w:rsid w:val="000055A6"/>
    <w:rsid w:val="00010648"/>
    <w:rsid w:val="000128B1"/>
    <w:rsid w:val="00020852"/>
    <w:rsid w:val="00027340"/>
    <w:rsid w:val="000358FD"/>
    <w:rsid w:val="000402FB"/>
    <w:rsid w:val="000404A5"/>
    <w:rsid w:val="000416F4"/>
    <w:rsid w:val="00056710"/>
    <w:rsid w:val="00061ABD"/>
    <w:rsid w:val="00061CAB"/>
    <w:rsid w:val="00070035"/>
    <w:rsid w:val="0007444D"/>
    <w:rsid w:val="000A1764"/>
    <w:rsid w:val="000B1821"/>
    <w:rsid w:val="000B29B7"/>
    <w:rsid w:val="000C6DF4"/>
    <w:rsid w:val="000D2D49"/>
    <w:rsid w:val="000D5F5D"/>
    <w:rsid w:val="00102E49"/>
    <w:rsid w:val="00106BA6"/>
    <w:rsid w:val="00106D0C"/>
    <w:rsid w:val="0011444E"/>
    <w:rsid w:val="00114FEC"/>
    <w:rsid w:val="00122E8B"/>
    <w:rsid w:val="001245ED"/>
    <w:rsid w:val="00135341"/>
    <w:rsid w:val="00143E1F"/>
    <w:rsid w:val="00166D2A"/>
    <w:rsid w:val="00170443"/>
    <w:rsid w:val="0017134F"/>
    <w:rsid w:val="00173FE8"/>
    <w:rsid w:val="00176742"/>
    <w:rsid w:val="001803F6"/>
    <w:rsid w:val="001842F6"/>
    <w:rsid w:val="001A1E6A"/>
    <w:rsid w:val="001C65F4"/>
    <w:rsid w:val="001D53EF"/>
    <w:rsid w:val="001D5846"/>
    <w:rsid w:val="001E18E4"/>
    <w:rsid w:val="001E260E"/>
    <w:rsid w:val="001E7E37"/>
    <w:rsid w:val="001F35A2"/>
    <w:rsid w:val="00205832"/>
    <w:rsid w:val="00207D76"/>
    <w:rsid w:val="002107CF"/>
    <w:rsid w:val="0021756F"/>
    <w:rsid w:val="00220B7D"/>
    <w:rsid w:val="00234763"/>
    <w:rsid w:val="0025592C"/>
    <w:rsid w:val="002608FA"/>
    <w:rsid w:val="00264245"/>
    <w:rsid w:val="00264F5F"/>
    <w:rsid w:val="002676B4"/>
    <w:rsid w:val="0027011E"/>
    <w:rsid w:val="00283BE5"/>
    <w:rsid w:val="002848D7"/>
    <w:rsid w:val="0028552C"/>
    <w:rsid w:val="002A72CF"/>
    <w:rsid w:val="002B456E"/>
    <w:rsid w:val="002B45E1"/>
    <w:rsid w:val="002C0883"/>
    <w:rsid w:val="002C55BB"/>
    <w:rsid w:val="002D1E77"/>
    <w:rsid w:val="002E21B5"/>
    <w:rsid w:val="002E3C4B"/>
    <w:rsid w:val="00301E82"/>
    <w:rsid w:val="00301F89"/>
    <w:rsid w:val="00325FFF"/>
    <w:rsid w:val="003266C7"/>
    <w:rsid w:val="00326E00"/>
    <w:rsid w:val="00341986"/>
    <w:rsid w:val="003452B9"/>
    <w:rsid w:val="00350CF4"/>
    <w:rsid w:val="00350F41"/>
    <w:rsid w:val="0036603F"/>
    <w:rsid w:val="00372299"/>
    <w:rsid w:val="00376E0D"/>
    <w:rsid w:val="00390A4B"/>
    <w:rsid w:val="0039369C"/>
    <w:rsid w:val="003A1A3A"/>
    <w:rsid w:val="003B37B0"/>
    <w:rsid w:val="003C56C8"/>
    <w:rsid w:val="003D6A3B"/>
    <w:rsid w:val="003E5526"/>
    <w:rsid w:val="004039D3"/>
    <w:rsid w:val="004067D9"/>
    <w:rsid w:val="0041062D"/>
    <w:rsid w:val="0041281C"/>
    <w:rsid w:val="00427FCD"/>
    <w:rsid w:val="00430BE7"/>
    <w:rsid w:val="00440776"/>
    <w:rsid w:val="00443BF1"/>
    <w:rsid w:val="00447574"/>
    <w:rsid w:val="0045075E"/>
    <w:rsid w:val="00453A1F"/>
    <w:rsid w:val="00460BE3"/>
    <w:rsid w:val="004619F9"/>
    <w:rsid w:val="00473B7E"/>
    <w:rsid w:val="0047437F"/>
    <w:rsid w:val="004772A0"/>
    <w:rsid w:val="0048244E"/>
    <w:rsid w:val="00485661"/>
    <w:rsid w:val="004944E4"/>
    <w:rsid w:val="004962F6"/>
    <w:rsid w:val="004A555C"/>
    <w:rsid w:val="004B0C22"/>
    <w:rsid w:val="004B1587"/>
    <w:rsid w:val="004D3973"/>
    <w:rsid w:val="004D74E1"/>
    <w:rsid w:val="004E33E0"/>
    <w:rsid w:val="004E48E8"/>
    <w:rsid w:val="004E7B86"/>
    <w:rsid w:val="004F2419"/>
    <w:rsid w:val="004F7A9A"/>
    <w:rsid w:val="0050586F"/>
    <w:rsid w:val="00511DC4"/>
    <w:rsid w:val="0053574F"/>
    <w:rsid w:val="00544890"/>
    <w:rsid w:val="005517F9"/>
    <w:rsid w:val="00565EA5"/>
    <w:rsid w:val="00572FD3"/>
    <w:rsid w:val="005737C2"/>
    <w:rsid w:val="005742BF"/>
    <w:rsid w:val="0059197F"/>
    <w:rsid w:val="00591C10"/>
    <w:rsid w:val="00595FA2"/>
    <w:rsid w:val="005A2317"/>
    <w:rsid w:val="005B4CFC"/>
    <w:rsid w:val="005B5A1B"/>
    <w:rsid w:val="005D598D"/>
    <w:rsid w:val="005E11E1"/>
    <w:rsid w:val="005E3DF3"/>
    <w:rsid w:val="005E509F"/>
    <w:rsid w:val="0061070C"/>
    <w:rsid w:val="00610E78"/>
    <w:rsid w:val="00614E8B"/>
    <w:rsid w:val="006215D9"/>
    <w:rsid w:val="00633D33"/>
    <w:rsid w:val="0063619E"/>
    <w:rsid w:val="0063774E"/>
    <w:rsid w:val="0064066B"/>
    <w:rsid w:val="00643FD3"/>
    <w:rsid w:val="00650D2D"/>
    <w:rsid w:val="00657D7F"/>
    <w:rsid w:val="00657F9C"/>
    <w:rsid w:val="00665681"/>
    <w:rsid w:val="0066751F"/>
    <w:rsid w:val="006704A6"/>
    <w:rsid w:val="006725CC"/>
    <w:rsid w:val="0067785A"/>
    <w:rsid w:val="00687A85"/>
    <w:rsid w:val="0069043C"/>
    <w:rsid w:val="00691BD7"/>
    <w:rsid w:val="00694243"/>
    <w:rsid w:val="0069455A"/>
    <w:rsid w:val="006C1151"/>
    <w:rsid w:val="006C2D2C"/>
    <w:rsid w:val="006C6AEF"/>
    <w:rsid w:val="006C6F10"/>
    <w:rsid w:val="006D0792"/>
    <w:rsid w:val="006E6729"/>
    <w:rsid w:val="00700072"/>
    <w:rsid w:val="00710E07"/>
    <w:rsid w:val="0071740E"/>
    <w:rsid w:val="00720B4F"/>
    <w:rsid w:val="00730461"/>
    <w:rsid w:val="0073372E"/>
    <w:rsid w:val="007458E0"/>
    <w:rsid w:val="00746A91"/>
    <w:rsid w:val="00755AC2"/>
    <w:rsid w:val="00756323"/>
    <w:rsid w:val="007614D5"/>
    <w:rsid w:val="00761C44"/>
    <w:rsid w:val="007706D9"/>
    <w:rsid w:val="007905ED"/>
    <w:rsid w:val="00797D1E"/>
    <w:rsid w:val="007A258E"/>
    <w:rsid w:val="007A2B11"/>
    <w:rsid w:val="007A2FD5"/>
    <w:rsid w:val="007C0AEA"/>
    <w:rsid w:val="007C2414"/>
    <w:rsid w:val="007C35AB"/>
    <w:rsid w:val="007D2688"/>
    <w:rsid w:val="007D7B3E"/>
    <w:rsid w:val="007E06FA"/>
    <w:rsid w:val="007E24FD"/>
    <w:rsid w:val="007E70B1"/>
    <w:rsid w:val="007F7B6A"/>
    <w:rsid w:val="008057DB"/>
    <w:rsid w:val="00816C31"/>
    <w:rsid w:val="0081778B"/>
    <w:rsid w:val="00832404"/>
    <w:rsid w:val="0083708D"/>
    <w:rsid w:val="00845B2C"/>
    <w:rsid w:val="0085727A"/>
    <w:rsid w:val="00857625"/>
    <w:rsid w:val="00860DBE"/>
    <w:rsid w:val="008657CA"/>
    <w:rsid w:val="00875C80"/>
    <w:rsid w:val="00891103"/>
    <w:rsid w:val="008958A8"/>
    <w:rsid w:val="008A1CD2"/>
    <w:rsid w:val="008A223A"/>
    <w:rsid w:val="008C19A1"/>
    <w:rsid w:val="008E2725"/>
    <w:rsid w:val="008E3A1C"/>
    <w:rsid w:val="008F769B"/>
    <w:rsid w:val="0090306B"/>
    <w:rsid w:val="009031F7"/>
    <w:rsid w:val="00904BEA"/>
    <w:rsid w:val="00915EF2"/>
    <w:rsid w:val="0093552A"/>
    <w:rsid w:val="00937FCC"/>
    <w:rsid w:val="009444B1"/>
    <w:rsid w:val="00963D17"/>
    <w:rsid w:val="009675F5"/>
    <w:rsid w:val="00973019"/>
    <w:rsid w:val="009770F2"/>
    <w:rsid w:val="009833BA"/>
    <w:rsid w:val="00990E03"/>
    <w:rsid w:val="00994655"/>
    <w:rsid w:val="009966C4"/>
    <w:rsid w:val="009A3B68"/>
    <w:rsid w:val="009B1182"/>
    <w:rsid w:val="009C4003"/>
    <w:rsid w:val="009C6A1B"/>
    <w:rsid w:val="009D120F"/>
    <w:rsid w:val="009E2702"/>
    <w:rsid w:val="009E37D4"/>
    <w:rsid w:val="009F698F"/>
    <w:rsid w:val="00A02D03"/>
    <w:rsid w:val="00A1491B"/>
    <w:rsid w:val="00A15BD8"/>
    <w:rsid w:val="00A16963"/>
    <w:rsid w:val="00A24837"/>
    <w:rsid w:val="00A36BBE"/>
    <w:rsid w:val="00A40563"/>
    <w:rsid w:val="00A41BDE"/>
    <w:rsid w:val="00A47812"/>
    <w:rsid w:val="00A51C66"/>
    <w:rsid w:val="00A61330"/>
    <w:rsid w:val="00A6346F"/>
    <w:rsid w:val="00A64234"/>
    <w:rsid w:val="00A86BDF"/>
    <w:rsid w:val="00A916E0"/>
    <w:rsid w:val="00A920EC"/>
    <w:rsid w:val="00AA455F"/>
    <w:rsid w:val="00AB765C"/>
    <w:rsid w:val="00AC602D"/>
    <w:rsid w:val="00AE1837"/>
    <w:rsid w:val="00AE3FED"/>
    <w:rsid w:val="00AF1288"/>
    <w:rsid w:val="00AF2921"/>
    <w:rsid w:val="00B02EF7"/>
    <w:rsid w:val="00B07B2A"/>
    <w:rsid w:val="00B201F4"/>
    <w:rsid w:val="00B24AEC"/>
    <w:rsid w:val="00B27B3B"/>
    <w:rsid w:val="00B30CE8"/>
    <w:rsid w:val="00B32EA4"/>
    <w:rsid w:val="00B41A7A"/>
    <w:rsid w:val="00B52467"/>
    <w:rsid w:val="00B5513B"/>
    <w:rsid w:val="00B562ED"/>
    <w:rsid w:val="00B63B35"/>
    <w:rsid w:val="00B67569"/>
    <w:rsid w:val="00B71925"/>
    <w:rsid w:val="00B7206A"/>
    <w:rsid w:val="00B75847"/>
    <w:rsid w:val="00B75BFD"/>
    <w:rsid w:val="00B82BD1"/>
    <w:rsid w:val="00B858E0"/>
    <w:rsid w:val="00B91468"/>
    <w:rsid w:val="00B952E1"/>
    <w:rsid w:val="00BA05FE"/>
    <w:rsid w:val="00BC0C5B"/>
    <w:rsid w:val="00BC467E"/>
    <w:rsid w:val="00BC6CED"/>
    <w:rsid w:val="00BD143B"/>
    <w:rsid w:val="00C02AE6"/>
    <w:rsid w:val="00C04E4A"/>
    <w:rsid w:val="00C10C04"/>
    <w:rsid w:val="00C115DA"/>
    <w:rsid w:val="00C53FB6"/>
    <w:rsid w:val="00C60887"/>
    <w:rsid w:val="00C645AE"/>
    <w:rsid w:val="00C71E55"/>
    <w:rsid w:val="00C75518"/>
    <w:rsid w:val="00C7615E"/>
    <w:rsid w:val="00C80953"/>
    <w:rsid w:val="00CA002A"/>
    <w:rsid w:val="00CA15B3"/>
    <w:rsid w:val="00CA235C"/>
    <w:rsid w:val="00CA2721"/>
    <w:rsid w:val="00CB2BBB"/>
    <w:rsid w:val="00CC1580"/>
    <w:rsid w:val="00CC3AA4"/>
    <w:rsid w:val="00CE1744"/>
    <w:rsid w:val="00CF5DB7"/>
    <w:rsid w:val="00D130D9"/>
    <w:rsid w:val="00D1420A"/>
    <w:rsid w:val="00D23E7E"/>
    <w:rsid w:val="00D32ADD"/>
    <w:rsid w:val="00D40B2E"/>
    <w:rsid w:val="00D44851"/>
    <w:rsid w:val="00D50CFD"/>
    <w:rsid w:val="00D5323F"/>
    <w:rsid w:val="00D564F7"/>
    <w:rsid w:val="00D61179"/>
    <w:rsid w:val="00D62C74"/>
    <w:rsid w:val="00D640FE"/>
    <w:rsid w:val="00D70082"/>
    <w:rsid w:val="00D76391"/>
    <w:rsid w:val="00D86903"/>
    <w:rsid w:val="00D906F0"/>
    <w:rsid w:val="00D91215"/>
    <w:rsid w:val="00DA05DF"/>
    <w:rsid w:val="00DA0A1B"/>
    <w:rsid w:val="00DA320A"/>
    <w:rsid w:val="00DA4F5E"/>
    <w:rsid w:val="00DB622D"/>
    <w:rsid w:val="00DC02B9"/>
    <w:rsid w:val="00DC3C39"/>
    <w:rsid w:val="00DD07D6"/>
    <w:rsid w:val="00DE04C0"/>
    <w:rsid w:val="00DE2A46"/>
    <w:rsid w:val="00DE4D71"/>
    <w:rsid w:val="00DE5A5E"/>
    <w:rsid w:val="00DF54BC"/>
    <w:rsid w:val="00E00CCA"/>
    <w:rsid w:val="00E2013B"/>
    <w:rsid w:val="00E22D39"/>
    <w:rsid w:val="00E35A40"/>
    <w:rsid w:val="00E47930"/>
    <w:rsid w:val="00E71C25"/>
    <w:rsid w:val="00E95889"/>
    <w:rsid w:val="00E974FF"/>
    <w:rsid w:val="00EA3309"/>
    <w:rsid w:val="00EA7676"/>
    <w:rsid w:val="00EB6084"/>
    <w:rsid w:val="00EC269E"/>
    <w:rsid w:val="00EC67AE"/>
    <w:rsid w:val="00ED50EE"/>
    <w:rsid w:val="00EE01E9"/>
    <w:rsid w:val="00EE15EE"/>
    <w:rsid w:val="00EE23CF"/>
    <w:rsid w:val="00EF7DF8"/>
    <w:rsid w:val="00F00EA9"/>
    <w:rsid w:val="00F01DF8"/>
    <w:rsid w:val="00F1021B"/>
    <w:rsid w:val="00F12B1F"/>
    <w:rsid w:val="00F44515"/>
    <w:rsid w:val="00F45D04"/>
    <w:rsid w:val="00F46A8D"/>
    <w:rsid w:val="00F71609"/>
    <w:rsid w:val="00FA0059"/>
    <w:rsid w:val="00FA3006"/>
    <w:rsid w:val="00FA3DB1"/>
    <w:rsid w:val="00FB76C9"/>
    <w:rsid w:val="00FC4F20"/>
    <w:rsid w:val="00FD27C2"/>
    <w:rsid w:val="00FD4247"/>
    <w:rsid w:val="00FE7413"/>
    <w:rsid w:val="00FF3EB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5FB24"/>
  <w15:chartTrackingRefBased/>
  <w15:docId w15:val="{8A3D57EA-B9D2-4C7E-936D-39B4D55D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4D71"/>
    <w:pPr>
      <w:widowControl w:val="0"/>
      <w:suppressAutoHyphens/>
      <w:spacing w:after="200" w:line="276" w:lineRule="auto"/>
    </w:pPr>
    <w:rPr>
      <w:rFonts w:ascii="Calibri" w:eastAsia="Calibri" w:hAnsi="Calibri" w:cs="Calibri"/>
      <w:lang w:val="pl-PL"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D6A3B"/>
    <w:pPr>
      <w:spacing w:after="0" w:line="240" w:lineRule="auto"/>
    </w:pPr>
    <w:rPr>
      <w:rFonts w:ascii="Calibri" w:eastAsia="Calibri" w:hAnsi="Calibri" w:cs="Times New Roman"/>
      <w:lang w:val="pl-PL" w:bidi="ar-SA"/>
    </w:rPr>
  </w:style>
  <w:style w:type="paragraph" w:styleId="Tekstdymka">
    <w:name w:val="Balloon Text"/>
    <w:basedOn w:val="Normalny"/>
    <w:link w:val="TekstdymkaZnak"/>
    <w:uiPriority w:val="99"/>
    <w:semiHidden/>
    <w:unhideWhenUsed/>
    <w:rsid w:val="00B858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58E0"/>
    <w:rPr>
      <w:rFonts w:ascii="Segoe UI" w:eastAsia="Calibri" w:hAnsi="Segoe UI" w:cs="Segoe UI"/>
      <w:sz w:val="18"/>
      <w:szCs w:val="18"/>
      <w:lang w:val="pl-PL" w:eastAsia="ar-SA" w:bidi="ar-SA"/>
    </w:rPr>
  </w:style>
  <w:style w:type="paragraph" w:styleId="Nagwek">
    <w:name w:val="header"/>
    <w:basedOn w:val="Normalny"/>
    <w:link w:val="NagwekZnak"/>
    <w:unhideWhenUsed/>
    <w:rsid w:val="00FD42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4247"/>
    <w:rPr>
      <w:rFonts w:ascii="Calibri" w:eastAsia="Calibri" w:hAnsi="Calibri" w:cs="Calibri"/>
      <w:lang w:val="pl-PL" w:eastAsia="ar-SA" w:bidi="ar-SA"/>
    </w:rPr>
  </w:style>
  <w:style w:type="paragraph" w:styleId="Stopka">
    <w:name w:val="footer"/>
    <w:basedOn w:val="Normalny"/>
    <w:link w:val="StopkaZnak"/>
    <w:uiPriority w:val="99"/>
    <w:unhideWhenUsed/>
    <w:rsid w:val="00FD42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4247"/>
    <w:rPr>
      <w:rFonts w:ascii="Calibri" w:eastAsia="Calibri" w:hAnsi="Calibri" w:cs="Calibri"/>
      <w:lang w:val="pl-PL" w:eastAsia="ar-SA" w:bidi="ar-SA"/>
    </w:rPr>
  </w:style>
  <w:style w:type="paragraph" w:styleId="Akapitzlist">
    <w:name w:val="List Paragraph"/>
    <w:basedOn w:val="Normalny"/>
    <w:uiPriority w:val="34"/>
    <w:qFormat/>
    <w:rsid w:val="00326E00"/>
    <w:pPr>
      <w:ind w:left="720"/>
      <w:contextualSpacing/>
    </w:pPr>
  </w:style>
  <w:style w:type="paragraph" w:customStyle="1" w:styleId="Standard">
    <w:name w:val="Standard"/>
    <w:rsid w:val="008657CA"/>
    <w:pPr>
      <w:suppressAutoHyphens/>
      <w:autoSpaceDN w:val="0"/>
      <w:spacing w:after="0" w:line="240" w:lineRule="auto"/>
      <w:textAlignment w:val="baseline"/>
    </w:pPr>
    <w:rPr>
      <w:rFonts w:ascii="Times New Roman" w:eastAsia="Times New Roman" w:hAnsi="Times New Roman" w:cs="Times New Roman"/>
      <w:sz w:val="20"/>
      <w:szCs w:val="20"/>
      <w:lang w:val="pl-PL" w:eastAsia="pl-PL" w:bidi="ar-SA"/>
    </w:rPr>
  </w:style>
  <w:style w:type="table" w:styleId="Tabela-Siatka">
    <w:name w:val="Table Grid"/>
    <w:basedOn w:val="Standardowy"/>
    <w:uiPriority w:val="39"/>
    <w:rsid w:val="00372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Bezlisty"/>
    <w:rsid w:val="00B52467"/>
    <w:pPr>
      <w:numPr>
        <w:numId w:val="15"/>
      </w:numPr>
    </w:pPr>
  </w:style>
  <w:style w:type="character" w:styleId="Odwoanieprzypisukocowego">
    <w:name w:val="endnote reference"/>
    <w:basedOn w:val="Domylnaczcionkaakapitu"/>
    <w:uiPriority w:val="99"/>
    <w:semiHidden/>
    <w:unhideWhenUsed/>
    <w:rsid w:val="00845B2C"/>
    <w:rPr>
      <w:vertAlign w:val="superscript"/>
    </w:rPr>
  </w:style>
  <w:style w:type="character" w:styleId="Pogrubienie">
    <w:name w:val="Strong"/>
    <w:basedOn w:val="Domylnaczcionkaakapitu"/>
    <w:uiPriority w:val="22"/>
    <w:qFormat/>
    <w:rsid w:val="00ED50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945886">
      <w:bodyDiv w:val="1"/>
      <w:marLeft w:val="0"/>
      <w:marRight w:val="0"/>
      <w:marTop w:val="0"/>
      <w:marBottom w:val="0"/>
      <w:divBdr>
        <w:top w:val="none" w:sz="0" w:space="0" w:color="auto"/>
        <w:left w:val="none" w:sz="0" w:space="0" w:color="auto"/>
        <w:bottom w:val="none" w:sz="0" w:space="0" w:color="auto"/>
        <w:right w:val="none" w:sz="0" w:space="0" w:color="auto"/>
      </w:divBdr>
    </w:div>
    <w:div w:id="564530677">
      <w:bodyDiv w:val="1"/>
      <w:marLeft w:val="0"/>
      <w:marRight w:val="0"/>
      <w:marTop w:val="0"/>
      <w:marBottom w:val="0"/>
      <w:divBdr>
        <w:top w:val="none" w:sz="0" w:space="0" w:color="auto"/>
        <w:left w:val="none" w:sz="0" w:space="0" w:color="auto"/>
        <w:bottom w:val="none" w:sz="0" w:space="0" w:color="auto"/>
        <w:right w:val="none" w:sz="0" w:space="0" w:color="auto"/>
      </w:divBdr>
    </w:div>
    <w:div w:id="621182482">
      <w:bodyDiv w:val="1"/>
      <w:marLeft w:val="0"/>
      <w:marRight w:val="0"/>
      <w:marTop w:val="0"/>
      <w:marBottom w:val="0"/>
      <w:divBdr>
        <w:top w:val="none" w:sz="0" w:space="0" w:color="auto"/>
        <w:left w:val="none" w:sz="0" w:space="0" w:color="auto"/>
        <w:bottom w:val="none" w:sz="0" w:space="0" w:color="auto"/>
        <w:right w:val="none" w:sz="0" w:space="0" w:color="auto"/>
      </w:divBdr>
    </w:div>
    <w:div w:id="653949405">
      <w:bodyDiv w:val="1"/>
      <w:marLeft w:val="0"/>
      <w:marRight w:val="0"/>
      <w:marTop w:val="0"/>
      <w:marBottom w:val="0"/>
      <w:divBdr>
        <w:top w:val="none" w:sz="0" w:space="0" w:color="auto"/>
        <w:left w:val="none" w:sz="0" w:space="0" w:color="auto"/>
        <w:bottom w:val="none" w:sz="0" w:space="0" w:color="auto"/>
        <w:right w:val="none" w:sz="0" w:space="0" w:color="auto"/>
      </w:divBdr>
    </w:div>
    <w:div w:id="667370016">
      <w:bodyDiv w:val="1"/>
      <w:marLeft w:val="0"/>
      <w:marRight w:val="0"/>
      <w:marTop w:val="0"/>
      <w:marBottom w:val="0"/>
      <w:divBdr>
        <w:top w:val="none" w:sz="0" w:space="0" w:color="auto"/>
        <w:left w:val="none" w:sz="0" w:space="0" w:color="auto"/>
        <w:bottom w:val="none" w:sz="0" w:space="0" w:color="auto"/>
        <w:right w:val="none" w:sz="0" w:space="0" w:color="auto"/>
      </w:divBdr>
    </w:div>
    <w:div w:id="1281843857">
      <w:bodyDiv w:val="1"/>
      <w:marLeft w:val="0"/>
      <w:marRight w:val="0"/>
      <w:marTop w:val="0"/>
      <w:marBottom w:val="0"/>
      <w:divBdr>
        <w:top w:val="none" w:sz="0" w:space="0" w:color="auto"/>
        <w:left w:val="none" w:sz="0" w:space="0" w:color="auto"/>
        <w:bottom w:val="none" w:sz="0" w:space="0" w:color="auto"/>
        <w:right w:val="none" w:sz="0" w:space="0" w:color="auto"/>
      </w:divBdr>
    </w:div>
    <w:div w:id="1295722415">
      <w:bodyDiv w:val="1"/>
      <w:marLeft w:val="0"/>
      <w:marRight w:val="0"/>
      <w:marTop w:val="0"/>
      <w:marBottom w:val="0"/>
      <w:divBdr>
        <w:top w:val="none" w:sz="0" w:space="0" w:color="auto"/>
        <w:left w:val="none" w:sz="0" w:space="0" w:color="auto"/>
        <w:bottom w:val="none" w:sz="0" w:space="0" w:color="auto"/>
        <w:right w:val="none" w:sz="0" w:space="0" w:color="auto"/>
      </w:divBdr>
    </w:div>
    <w:div w:id="1565220101">
      <w:bodyDiv w:val="1"/>
      <w:marLeft w:val="0"/>
      <w:marRight w:val="0"/>
      <w:marTop w:val="0"/>
      <w:marBottom w:val="0"/>
      <w:divBdr>
        <w:top w:val="none" w:sz="0" w:space="0" w:color="auto"/>
        <w:left w:val="none" w:sz="0" w:space="0" w:color="auto"/>
        <w:bottom w:val="none" w:sz="0" w:space="0" w:color="auto"/>
        <w:right w:val="none" w:sz="0" w:space="0" w:color="auto"/>
      </w:divBdr>
    </w:div>
    <w:div w:id="2069985772">
      <w:bodyDiv w:val="1"/>
      <w:marLeft w:val="0"/>
      <w:marRight w:val="0"/>
      <w:marTop w:val="0"/>
      <w:marBottom w:val="0"/>
      <w:divBdr>
        <w:top w:val="none" w:sz="0" w:space="0" w:color="auto"/>
        <w:left w:val="none" w:sz="0" w:space="0" w:color="auto"/>
        <w:bottom w:val="none" w:sz="0" w:space="0" w:color="auto"/>
        <w:right w:val="none" w:sz="0" w:space="0" w:color="auto"/>
      </w:divBdr>
    </w:div>
    <w:div w:id="208132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72CD5-03FA-4156-8D50-18F3CFF1B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2484</Words>
  <Characters>14906</Characters>
  <Application>Microsoft Office Word</Application>
  <DocSecurity>0</DocSecurity>
  <Lines>124</Lines>
  <Paragraphs>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Sporek, Mateusz</dc:creator>
  <cp:keywords>Medtronic Controlled</cp:keywords>
  <dc:description/>
  <cp:lastModifiedBy>user</cp:lastModifiedBy>
  <cp:revision>12</cp:revision>
  <cp:lastPrinted>2019-07-10T20:39:00Z</cp:lastPrinted>
  <dcterms:created xsi:type="dcterms:W3CDTF">2025-12-09T10:31:00Z</dcterms:created>
  <dcterms:modified xsi:type="dcterms:W3CDTF">2025-12-29T07:45:00Z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a92b2e61-58b4-436c-83a6-62d5521bf009</vt:lpwstr>
  </property>
  <property fmtid="{D5CDD505-2E9C-101B-9397-08002B2CF9AE}" pid="3" name="Classification">
    <vt:lpwstr>MedtronicControlled</vt:lpwstr>
  </property>
</Properties>
</file>